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812796"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36EBF6B6" w:rsidR="00CD36CF" w:rsidRDefault="00812796"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5477</w:t>
          </w:r>
        </w:sdtContent>
      </w:sdt>
    </w:p>
    <w:p w14:paraId="3AE774F5" w14:textId="57F925E8"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827CA7">
            <w:t>Delegate</w:t>
          </w:r>
          <w:r w:rsidR="00707D18">
            <w:t>s</w:t>
          </w:r>
          <w:r w:rsidR="00827CA7">
            <w:t xml:space="preserve"> Ridenour</w:t>
          </w:r>
          <w:r w:rsidR="00707D18">
            <w:t>, Funkhouser, Butler, Hillenbrand, Phillips, B. Ward, and Holstein</w:t>
          </w:r>
        </w:sdtContent>
      </w:sdt>
    </w:p>
    <w:p w14:paraId="5C7EBBE3" w14:textId="4AEAB58E" w:rsidR="00E831B3" w:rsidRDefault="00CD36CF" w:rsidP="00CC1F3B">
      <w:pPr>
        <w:pStyle w:val="References"/>
      </w:pPr>
      <w:r>
        <w:t>[</w:t>
      </w:r>
      <w:sdt>
        <w:sdtPr>
          <w:tag w:val="References"/>
          <w:id w:val="-1043047873"/>
          <w:placeholder>
            <w:docPart w:val="D6628D4B71A745BBA64FC80DEBF4F7F9"/>
          </w:placeholder>
          <w:text w:multiLine="1"/>
        </w:sdtPr>
        <w:sdtEndPr/>
        <w:sdtContent>
          <w:r w:rsidR="00812796">
            <w:t>Introduced February 12, 2026; referred to the Committee on the Judiciary</w:t>
          </w:r>
        </w:sdtContent>
      </w:sdt>
      <w:r>
        <w:t>]</w:t>
      </w:r>
    </w:p>
    <w:p w14:paraId="04FAC7FD" w14:textId="6C219EAB" w:rsidR="00303684" w:rsidRDefault="0000526A" w:rsidP="00CC1F3B">
      <w:pPr>
        <w:pStyle w:val="TitleSection"/>
      </w:pPr>
      <w:r>
        <w:lastRenderedPageBreak/>
        <w:t>A BILL</w:t>
      </w:r>
      <w:r w:rsidR="0055707B">
        <w:t xml:space="preserve"> to amend the code of West Virginia, 1931, as amended, by adding </w:t>
      </w:r>
      <w:r w:rsidR="00FA0E7A">
        <w:t>thirteen</w:t>
      </w:r>
      <w:r w:rsidR="00DF00A2">
        <w:t xml:space="preserve"> new section</w:t>
      </w:r>
      <w:r w:rsidR="00412072">
        <w:t>s</w:t>
      </w:r>
      <w:r w:rsidR="00DF00A2">
        <w:t xml:space="preserve">, designated §15-16-10, </w:t>
      </w:r>
      <w:r w:rsidR="001F05FD">
        <w:t xml:space="preserve">§15-16-11, §15-16-12, §15-16-13, §15-16-14, §15-16-15, §15-16-16, §15-16-17, §15-16-18, §15-16-19, §15-16-20, §15-16-21, </w:t>
      </w:r>
      <w:r w:rsidR="00FA0E7A">
        <w:t xml:space="preserve">and </w:t>
      </w:r>
      <w:r w:rsidR="001F05FD">
        <w:t xml:space="preserve">§15-16-22, relating to </w:t>
      </w:r>
      <w:r w:rsidR="00050963">
        <w:t>federal immigration enforcement;</w:t>
      </w:r>
      <w:r w:rsidR="00431494">
        <w:t xml:space="preserve"> </w:t>
      </w:r>
      <w:r w:rsidR="00431494" w:rsidRPr="00431494">
        <w:t>supplementing and expanding existing cooperation requirements; mandating participation by state-supported law enforcement agencies in the federal 287(g) program; requiring detention facilities of a specified operational capacity to seek and maintain the Jail Enforcement Model; authorizing use of the Warrant Service Officer Model only upon written federal denial; establishing minimum operational standards; providing for reporting and audits; authorizing enforcement by the Attorney General; requiring withholding of certain state funds for noncompliance; providing immunity; providing for rulemaking; and providing for severability and an effective date</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B55E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3D148F" w14:textId="77777777" w:rsidR="00AF6F14" w:rsidRDefault="00AF6F14" w:rsidP="009D62EB">
      <w:pPr>
        <w:pStyle w:val="ArticleHeading"/>
        <w:sectPr w:rsidR="00AF6F14" w:rsidSect="00B55E87">
          <w:type w:val="continuous"/>
          <w:pgSz w:w="12240" w:h="15840" w:code="1"/>
          <w:pgMar w:top="1440" w:right="1440" w:bottom="1440" w:left="1440" w:header="720" w:footer="720" w:gutter="0"/>
          <w:lnNumType w:countBy="1" w:restart="newSection"/>
          <w:cols w:space="720"/>
          <w:titlePg/>
          <w:docGrid w:linePitch="360"/>
        </w:sectPr>
      </w:pPr>
      <w:r w:rsidRPr="003E384C">
        <w:t>ARTICLE 1</w:t>
      </w:r>
      <w:r>
        <w:t>6</w:t>
      </w:r>
      <w:r w:rsidRPr="003E384C">
        <w:t>. Federal Immigration Enforcement.</w:t>
      </w:r>
    </w:p>
    <w:p w14:paraId="59237717" w14:textId="5A78F252" w:rsidR="00AF6F14" w:rsidRPr="00C54F55" w:rsidRDefault="00AF6F14" w:rsidP="00C27989">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§15-16-10. Legislative findings; construction; purpose</w:t>
      </w:r>
    </w:p>
    <w:p w14:paraId="560EACE7" w14:textId="77777777" w:rsidR="00AF6F14" w:rsidRPr="00C54F55" w:rsidRDefault="00AF6F14" w:rsidP="00AF6F14">
      <w:pPr>
        <w:pStyle w:val="SectionBody"/>
        <w:rPr>
          <w:u w:val="single"/>
        </w:rPr>
      </w:pPr>
      <w:r w:rsidRPr="00C54F55">
        <w:rPr>
          <w:u w:val="single"/>
        </w:rPr>
        <w:t>(a) The Legislature finds that:</w:t>
      </w:r>
    </w:p>
    <w:p w14:paraId="0C0C0525" w14:textId="77777777" w:rsidR="00AF6F14" w:rsidRPr="00C54F55" w:rsidRDefault="00AF6F14" w:rsidP="00AF6F14">
      <w:pPr>
        <w:pStyle w:val="SectionBody"/>
        <w:rPr>
          <w:u w:val="single"/>
        </w:rPr>
      </w:pPr>
      <w:r w:rsidRPr="00C54F55">
        <w:rPr>
          <w:u w:val="single"/>
        </w:rPr>
        <w:t>(1) Federal law authorizes the United States Department of Homeland Security, through United States Immigration and Customs Enforcement, to enter into written agreements under 8 U.S.C. §1357(g) to delegate specified immigration enforcement functions to trained and certified state and local officers;</w:t>
      </w:r>
    </w:p>
    <w:p w14:paraId="442E0D25" w14:textId="77777777" w:rsidR="00AF6F14" w:rsidRPr="00C54F55" w:rsidRDefault="00AF6F14" w:rsidP="00AF6F14">
      <w:pPr>
        <w:pStyle w:val="SectionBody"/>
        <w:rPr>
          <w:u w:val="single"/>
        </w:rPr>
      </w:pPr>
      <w:r w:rsidRPr="00C54F55">
        <w:rPr>
          <w:u w:val="single"/>
        </w:rPr>
        <w:t>(2) This article establishes statewide requirements prohibiting policies that materially restrict cooperation with federal immigration enforcement and requiring compliance with lawful immigration detainers and related requests;</w:t>
      </w:r>
    </w:p>
    <w:p w14:paraId="35BB20D4" w14:textId="77777777" w:rsidR="00AF6F14" w:rsidRPr="00C54F55" w:rsidRDefault="00AF6F14" w:rsidP="00AF6F14">
      <w:pPr>
        <w:pStyle w:val="SectionBody"/>
        <w:rPr>
          <w:u w:val="single"/>
        </w:rPr>
      </w:pPr>
      <w:r w:rsidRPr="00C54F55">
        <w:rPr>
          <w:u w:val="single"/>
        </w:rPr>
        <w:t>(3) The federal government offers multiple operational models for 287(g) agreements, including jail-based models and models authorizing trained officers to serve and execute administrative immigration warrants within detention facilities;</w:t>
      </w:r>
    </w:p>
    <w:p w14:paraId="66E73D6E" w14:textId="77777777" w:rsidR="00AF6F14" w:rsidRPr="00C54F55" w:rsidRDefault="00AF6F14" w:rsidP="00AF6F14">
      <w:pPr>
        <w:pStyle w:val="SectionBody"/>
        <w:rPr>
          <w:u w:val="single"/>
        </w:rPr>
      </w:pPr>
      <w:r w:rsidRPr="00C54F55">
        <w:rPr>
          <w:u w:val="single"/>
        </w:rPr>
        <w:t xml:space="preserve">(4) Detention facilities of larger operational capacity have greater volume, higher </w:t>
      </w:r>
      <w:r w:rsidRPr="00C54F55">
        <w:rPr>
          <w:u w:val="single"/>
        </w:rPr>
        <w:lastRenderedPageBreak/>
        <w:t xml:space="preserve">throughput, and greater operational ability to implement structured jail-based cooperation models, and therefore should be required to pursue the most comprehensive jail-based 287(g) model offered by ICE; </w:t>
      </w:r>
    </w:p>
    <w:p w14:paraId="502C8BB0" w14:textId="77777777" w:rsidR="00AF6F14" w:rsidRPr="00C54F55" w:rsidRDefault="00AF6F14" w:rsidP="00AF6F14">
      <w:pPr>
        <w:pStyle w:val="SectionBody"/>
        <w:rPr>
          <w:u w:val="single"/>
        </w:rPr>
      </w:pPr>
      <w:r w:rsidRPr="00C54F55">
        <w:rPr>
          <w:u w:val="single"/>
        </w:rPr>
        <w:t>(5) The state has a compelling interest in conditioning the receipt of state public-safety funds upon baseline cooperation standards with federal immigration enforcement within detention settings and in preventing the adoption of policies by covered agencies that materially restrict such lawful cooperation; and</w:t>
      </w:r>
    </w:p>
    <w:p w14:paraId="57F7B9E6" w14:textId="7CE3015F" w:rsidR="00AF6F14" w:rsidRPr="00C54F55" w:rsidRDefault="00AF6F14" w:rsidP="00AF6F14">
      <w:pPr>
        <w:pStyle w:val="SectionBody"/>
        <w:rPr>
          <w:u w:val="single"/>
        </w:rPr>
      </w:pPr>
      <w:r w:rsidRPr="00C54F55">
        <w:rPr>
          <w:u w:val="single"/>
        </w:rPr>
        <w:t>(6)</w:t>
      </w:r>
      <w:r w:rsidR="004E18CD">
        <w:rPr>
          <w:u w:val="single"/>
        </w:rPr>
        <w:t xml:space="preserve"> </w:t>
      </w:r>
      <w:r w:rsidRPr="00C54F55">
        <w:rPr>
          <w:u w:val="single"/>
        </w:rPr>
        <w:t>The</w:t>
      </w:r>
      <w:r w:rsidR="004E18CD">
        <w:rPr>
          <w:u w:val="single"/>
        </w:rPr>
        <w:t xml:space="preserve"> </w:t>
      </w:r>
      <w:r w:rsidRPr="00C54F55">
        <w:rPr>
          <w:u w:val="single"/>
        </w:rPr>
        <w:t xml:space="preserve">Legislature further finds that transparency, reporting, and enforceable accountability mechanisms are necessary to ensure uniform compliance across all </w:t>
      </w:r>
      <w:r w:rsidR="006A767F" w:rsidRPr="00C54F55">
        <w:rPr>
          <w:u w:val="single"/>
        </w:rPr>
        <w:t xml:space="preserve">state-supported law </w:t>
      </w:r>
      <w:r w:rsidRPr="00C54F55">
        <w:rPr>
          <w:u w:val="single"/>
        </w:rPr>
        <w:t>enforcement agencies and detention facilities receiving state funds or state-administered aid.</w:t>
      </w:r>
    </w:p>
    <w:p w14:paraId="55A39A06" w14:textId="5771A324" w:rsidR="00AF6F14" w:rsidRPr="00C54F55" w:rsidRDefault="00AF6F14" w:rsidP="00AF6F14">
      <w:pPr>
        <w:pStyle w:val="SectionBody"/>
        <w:rPr>
          <w:u w:val="single"/>
        </w:rPr>
      </w:pPr>
      <w:r w:rsidRPr="00C54F55">
        <w:rPr>
          <w:u w:val="single"/>
        </w:rPr>
        <w:t>(b) Construction. Sections §15-16-10 through §15-16-2</w:t>
      </w:r>
      <w:r w:rsidR="00466A94">
        <w:rPr>
          <w:u w:val="single"/>
        </w:rPr>
        <w:t xml:space="preserve">2 of this </w:t>
      </w:r>
      <w:r w:rsidR="006F7283">
        <w:rPr>
          <w:u w:val="single"/>
        </w:rPr>
        <w:t>code</w:t>
      </w:r>
      <w:r w:rsidRPr="00C54F55">
        <w:rPr>
          <w:u w:val="single"/>
        </w:rPr>
        <w:t xml:space="preserve"> supplement and expand this article. Nothing herein limits any obligation, authority, or enforcement mechanism provided elsewhere in this article. In the event of overlap, the more specific provisions of these sections govern with respect to mandatory 287(g) participation, program model selection, reporting, and funding enforcement.</w:t>
      </w:r>
    </w:p>
    <w:p w14:paraId="19D15337" w14:textId="2565F9EB" w:rsidR="00AF6F14" w:rsidRPr="00C54F55" w:rsidRDefault="00AF6F14" w:rsidP="00AF6F14">
      <w:pPr>
        <w:pStyle w:val="SectionBody"/>
        <w:rPr>
          <w:u w:val="single"/>
        </w:rPr>
      </w:pPr>
      <w:r w:rsidRPr="00C54F55">
        <w:rPr>
          <w:u w:val="single"/>
        </w:rPr>
        <w:t>(c) The purpose of these sections is to ensure that public funds supporting law enforcement, corrections, and detention operations in this state are conditioned upon uniform cooperation with federal immigration enforcement through formal participation in the federal 287(g) program; to require larger detention facilities to seek and maintain the most comprehensive jail-based model offered by ICE; to provide a limited fallback model upon documented federal denial; and to establish reporting, audit, and enforceable accountability mechanisms, including mandatory withholding of specified state funds for noncompliance.</w:t>
      </w:r>
    </w:p>
    <w:p w14:paraId="305B33C2" w14:textId="6BD0B8AC" w:rsidR="00AF6F14" w:rsidRPr="00C54F55" w:rsidRDefault="00AF6F14" w:rsidP="00884C38">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131A6D" w:rsidRPr="00C54F55">
        <w:rPr>
          <w:u w:val="single"/>
        </w:rPr>
        <w:t>11</w:t>
      </w:r>
      <w:r w:rsidRPr="00C54F55">
        <w:rPr>
          <w:u w:val="single"/>
        </w:rPr>
        <w:t xml:space="preserve">. </w:t>
      </w:r>
      <w:r w:rsidR="00DA3A9F" w:rsidRPr="00C54F55">
        <w:rPr>
          <w:u w:val="single"/>
        </w:rPr>
        <w:t>Definitions</w:t>
      </w:r>
      <w:r w:rsidRPr="00C54F55">
        <w:rPr>
          <w:u w:val="single"/>
        </w:rPr>
        <w:t>.</w:t>
      </w:r>
    </w:p>
    <w:p w14:paraId="6CA5AE04" w14:textId="45C154C3" w:rsidR="00AC2AEF" w:rsidRPr="00C54F55" w:rsidRDefault="00AC2AEF" w:rsidP="00AC2AEF">
      <w:pPr>
        <w:pStyle w:val="SectionBody"/>
        <w:rPr>
          <w:u w:val="single"/>
        </w:rPr>
      </w:pPr>
      <w:r w:rsidRPr="00C54F55">
        <w:rPr>
          <w:u w:val="single"/>
        </w:rPr>
        <w:t>For purposes of §15-16-10 through §15-16-2</w:t>
      </w:r>
      <w:r w:rsidR="00466A94">
        <w:rPr>
          <w:u w:val="single"/>
        </w:rPr>
        <w:t>2</w:t>
      </w:r>
      <w:r w:rsidRPr="00C54F55">
        <w:rPr>
          <w:u w:val="single"/>
        </w:rPr>
        <w:t xml:space="preserve"> of this </w:t>
      </w:r>
      <w:r w:rsidR="00084ADF">
        <w:rPr>
          <w:u w:val="single"/>
        </w:rPr>
        <w:t>code</w:t>
      </w:r>
      <w:r w:rsidRPr="00C54F55">
        <w:rPr>
          <w:u w:val="single"/>
        </w:rPr>
        <w:t>:</w:t>
      </w:r>
    </w:p>
    <w:p w14:paraId="2B11BC67" w14:textId="1000D9A1" w:rsidR="00AC2AEF" w:rsidRPr="00C54F55" w:rsidRDefault="00AC2AEF" w:rsidP="00AC2AEF">
      <w:pPr>
        <w:pStyle w:val="SectionBody"/>
        <w:rPr>
          <w:u w:val="single"/>
        </w:rPr>
      </w:pPr>
      <w:r w:rsidRPr="00C54F55">
        <w:rPr>
          <w:u w:val="single"/>
        </w:rPr>
        <w:t xml:space="preserve">(1) </w:t>
      </w:r>
      <w:r w:rsidR="00827CA7">
        <w:rPr>
          <w:u w:val="single"/>
        </w:rPr>
        <w:t>"</w:t>
      </w:r>
      <w:r w:rsidRPr="00C54F55">
        <w:rPr>
          <w:u w:val="single"/>
        </w:rPr>
        <w:t>287(g) agreement</w:t>
      </w:r>
      <w:r w:rsidR="00827CA7">
        <w:rPr>
          <w:u w:val="single"/>
        </w:rPr>
        <w:t>"</w:t>
      </w:r>
      <w:r w:rsidRPr="00C54F55">
        <w:rPr>
          <w:u w:val="single"/>
        </w:rPr>
        <w:t xml:space="preserve"> or </w:t>
      </w:r>
      <w:r w:rsidR="00827CA7">
        <w:rPr>
          <w:u w:val="single"/>
        </w:rPr>
        <w:t>"</w:t>
      </w:r>
      <w:r w:rsidRPr="00C54F55">
        <w:rPr>
          <w:u w:val="single"/>
        </w:rPr>
        <w:t>MOA</w:t>
      </w:r>
      <w:r w:rsidR="00827CA7">
        <w:rPr>
          <w:u w:val="single"/>
        </w:rPr>
        <w:t>"</w:t>
      </w:r>
      <w:r w:rsidRPr="00C54F55">
        <w:rPr>
          <w:u w:val="single"/>
        </w:rPr>
        <w:t xml:space="preserve"> means a written memorandum of agreement executed </w:t>
      </w:r>
      <w:r w:rsidRPr="00C54F55">
        <w:rPr>
          <w:u w:val="single"/>
        </w:rPr>
        <w:lastRenderedPageBreak/>
        <w:t>with ICE pursuant to 8 U.S.C. §1357(g).</w:t>
      </w:r>
    </w:p>
    <w:p w14:paraId="62757317" w14:textId="30B193E4" w:rsidR="00AC2AEF" w:rsidRPr="00C54F55" w:rsidRDefault="00AC2AEF" w:rsidP="00AC2AEF">
      <w:pPr>
        <w:pStyle w:val="SectionBody"/>
        <w:rPr>
          <w:u w:val="single"/>
        </w:rPr>
      </w:pPr>
      <w:r w:rsidRPr="00C54F55">
        <w:rPr>
          <w:u w:val="single"/>
        </w:rPr>
        <w:t xml:space="preserve">(2) </w:t>
      </w:r>
      <w:r w:rsidR="00827CA7">
        <w:rPr>
          <w:u w:val="single"/>
        </w:rPr>
        <w:t>"</w:t>
      </w:r>
      <w:r w:rsidRPr="00C54F55">
        <w:rPr>
          <w:u w:val="single"/>
        </w:rPr>
        <w:t>ICE</w:t>
      </w:r>
      <w:r w:rsidR="00827CA7">
        <w:rPr>
          <w:u w:val="single"/>
        </w:rPr>
        <w:t>"</w:t>
      </w:r>
      <w:r w:rsidRPr="00C54F55">
        <w:rPr>
          <w:u w:val="single"/>
        </w:rPr>
        <w:t xml:space="preserve"> means the United States Immigration and Customs Enforcement, or its successor agency.</w:t>
      </w:r>
    </w:p>
    <w:p w14:paraId="4ECD119F" w14:textId="5A601B5C" w:rsidR="00AC2AEF" w:rsidRPr="00C54F55" w:rsidRDefault="00AC2AEF" w:rsidP="00AC2AEF">
      <w:pPr>
        <w:pStyle w:val="SectionBody"/>
        <w:rPr>
          <w:u w:val="single"/>
        </w:rPr>
      </w:pPr>
      <w:r w:rsidRPr="00C54F55">
        <w:rPr>
          <w:u w:val="single"/>
        </w:rPr>
        <w:t xml:space="preserve">(3) </w:t>
      </w:r>
      <w:r w:rsidR="00827CA7">
        <w:rPr>
          <w:u w:val="single"/>
        </w:rPr>
        <w:t>"</w:t>
      </w:r>
      <w:r w:rsidRPr="00C54F55">
        <w:rPr>
          <w:u w:val="single"/>
        </w:rPr>
        <w:t>State-supported law enforcement agency</w:t>
      </w:r>
      <w:r w:rsidR="00827CA7">
        <w:rPr>
          <w:u w:val="single"/>
        </w:rPr>
        <w:t>"</w:t>
      </w:r>
      <w:r w:rsidRPr="00C54F55">
        <w:rPr>
          <w:u w:val="single"/>
        </w:rPr>
        <w:t xml:space="preserve"> means:</w:t>
      </w:r>
    </w:p>
    <w:p w14:paraId="2C29D98E" w14:textId="77777777" w:rsidR="00AC2AEF" w:rsidRPr="00C54F55" w:rsidRDefault="00AC2AEF" w:rsidP="00AC2AEF">
      <w:pPr>
        <w:pStyle w:val="SectionBody"/>
        <w:rPr>
          <w:u w:val="single"/>
        </w:rPr>
      </w:pPr>
      <w:r w:rsidRPr="00C54F55">
        <w:rPr>
          <w:u w:val="single"/>
        </w:rPr>
        <w:t>(A) The State Police and any state agency with sworn law enforcement officers;</w:t>
      </w:r>
    </w:p>
    <w:p w14:paraId="5C8BD96D" w14:textId="77777777" w:rsidR="00AC2AEF" w:rsidRPr="00C54F55" w:rsidRDefault="00AC2AEF" w:rsidP="00AC2AEF">
      <w:pPr>
        <w:pStyle w:val="SectionBody"/>
        <w:rPr>
          <w:u w:val="single"/>
        </w:rPr>
      </w:pPr>
      <w:r w:rsidRPr="00C54F55">
        <w:rPr>
          <w:u w:val="single"/>
        </w:rPr>
        <w:t>(B) Any county sheriff’s office;</w:t>
      </w:r>
    </w:p>
    <w:p w14:paraId="7C211751" w14:textId="77777777" w:rsidR="00AC2AEF" w:rsidRPr="00C54F55" w:rsidRDefault="00AC2AEF" w:rsidP="00AC2AEF">
      <w:pPr>
        <w:pStyle w:val="SectionBody"/>
        <w:rPr>
          <w:u w:val="single"/>
        </w:rPr>
      </w:pPr>
      <w:r w:rsidRPr="00C54F55">
        <w:rPr>
          <w:u w:val="single"/>
        </w:rPr>
        <w:t>(C) Any municipal police department; and</w:t>
      </w:r>
    </w:p>
    <w:p w14:paraId="1C886DC6" w14:textId="77777777" w:rsidR="00AC2AEF" w:rsidRPr="00C54F55" w:rsidRDefault="00AC2AEF" w:rsidP="00AC2AEF">
      <w:pPr>
        <w:pStyle w:val="SectionBody"/>
        <w:rPr>
          <w:u w:val="single"/>
        </w:rPr>
      </w:pPr>
      <w:r w:rsidRPr="00C54F55">
        <w:rPr>
          <w:u w:val="single"/>
        </w:rPr>
        <w:t>(D) Any regional jail authority, facility operator, or contracted detention provider operating in West Virginia; to the extent the agency or operator receives state funds, state grants, state-administered reimbursements, or state-aid distributions for law enforcement, corrections, or detention operations, or operates any detention facility that houses persons on behalf of the state or political subdivisions.</w:t>
      </w:r>
    </w:p>
    <w:p w14:paraId="38E7F569" w14:textId="6EBCCA27" w:rsidR="00AC2AEF" w:rsidRPr="00C54F55" w:rsidRDefault="00AC2AEF" w:rsidP="00AC2AEF">
      <w:pPr>
        <w:pStyle w:val="SectionBody"/>
        <w:rPr>
          <w:u w:val="single"/>
        </w:rPr>
      </w:pPr>
      <w:r w:rsidRPr="00C54F55">
        <w:rPr>
          <w:u w:val="single"/>
        </w:rPr>
        <w:t xml:space="preserve">(4) </w:t>
      </w:r>
      <w:r w:rsidR="00827CA7">
        <w:rPr>
          <w:u w:val="single"/>
        </w:rPr>
        <w:t>"</w:t>
      </w:r>
      <w:r w:rsidRPr="00C54F55">
        <w:rPr>
          <w:u w:val="single"/>
        </w:rPr>
        <w:t>Detention facility</w:t>
      </w:r>
      <w:r w:rsidR="00827CA7">
        <w:rPr>
          <w:u w:val="single"/>
        </w:rPr>
        <w:t>"</w:t>
      </w:r>
      <w:r w:rsidRPr="00C54F55">
        <w:rPr>
          <w:u w:val="single"/>
        </w:rPr>
        <w:t xml:space="preserve"> means any jail, regional jail, correctional facility, or holding center, or other facility in which persons are held in custody.</w:t>
      </w:r>
    </w:p>
    <w:p w14:paraId="35BE84A1" w14:textId="66D97686" w:rsidR="00AC2AEF" w:rsidRPr="00C54F55" w:rsidRDefault="00AC2AEF" w:rsidP="00AC2AEF">
      <w:pPr>
        <w:pStyle w:val="SectionBody"/>
        <w:rPr>
          <w:u w:val="single"/>
        </w:rPr>
      </w:pPr>
      <w:r w:rsidRPr="00C54F55">
        <w:rPr>
          <w:u w:val="single"/>
        </w:rPr>
        <w:t xml:space="preserve">(5) </w:t>
      </w:r>
      <w:r w:rsidR="00827CA7">
        <w:rPr>
          <w:u w:val="single"/>
        </w:rPr>
        <w:t>"</w:t>
      </w:r>
      <w:r w:rsidRPr="00C54F55">
        <w:rPr>
          <w:u w:val="single"/>
        </w:rPr>
        <w:t>Jail Enforcement Model</w:t>
      </w:r>
      <w:r w:rsidR="00827CA7">
        <w:rPr>
          <w:u w:val="single"/>
        </w:rPr>
        <w:t>"</w:t>
      </w:r>
      <w:r w:rsidRPr="00C54F55">
        <w:rPr>
          <w:u w:val="single"/>
        </w:rPr>
        <w:t xml:space="preserve"> or </w:t>
      </w:r>
      <w:r w:rsidR="00827CA7">
        <w:rPr>
          <w:u w:val="single"/>
        </w:rPr>
        <w:t>"</w:t>
      </w:r>
      <w:r w:rsidRPr="00C54F55">
        <w:rPr>
          <w:u w:val="single"/>
        </w:rPr>
        <w:t>JEM</w:t>
      </w:r>
      <w:r w:rsidR="00827CA7">
        <w:rPr>
          <w:u w:val="single"/>
        </w:rPr>
        <w:t>"</w:t>
      </w:r>
      <w:r w:rsidRPr="00C54F55">
        <w:rPr>
          <w:u w:val="single"/>
        </w:rPr>
        <w:t xml:space="preserve"> means a 287(g) program authorizing trained detention officers to perform immigration enforcement functions within a jail or detention facility, including the identification, processing, and service of immigration documents on persons already in custody.</w:t>
      </w:r>
    </w:p>
    <w:p w14:paraId="68F2D2E7" w14:textId="1AF33CDD" w:rsidR="00AC2AEF" w:rsidRPr="00C54F55" w:rsidRDefault="00AC2AEF" w:rsidP="00AC2AEF">
      <w:pPr>
        <w:pStyle w:val="SectionBody"/>
        <w:rPr>
          <w:u w:val="single"/>
        </w:rPr>
      </w:pPr>
      <w:r w:rsidRPr="00C54F55">
        <w:rPr>
          <w:u w:val="single"/>
        </w:rPr>
        <w:t xml:space="preserve">(6) </w:t>
      </w:r>
      <w:r w:rsidR="00827CA7">
        <w:rPr>
          <w:u w:val="single"/>
        </w:rPr>
        <w:t>"</w:t>
      </w:r>
      <w:r w:rsidRPr="00C54F55">
        <w:rPr>
          <w:u w:val="single"/>
        </w:rPr>
        <w:t>Warrant Service Officer Model</w:t>
      </w:r>
      <w:r w:rsidR="00827CA7">
        <w:rPr>
          <w:u w:val="single"/>
        </w:rPr>
        <w:t>"</w:t>
      </w:r>
      <w:r w:rsidRPr="00C54F55">
        <w:rPr>
          <w:u w:val="single"/>
        </w:rPr>
        <w:t xml:space="preserve"> or </w:t>
      </w:r>
      <w:r w:rsidR="00827CA7">
        <w:rPr>
          <w:u w:val="single"/>
        </w:rPr>
        <w:t>"</w:t>
      </w:r>
      <w:r w:rsidRPr="00C54F55">
        <w:rPr>
          <w:u w:val="single"/>
        </w:rPr>
        <w:t>WSO</w:t>
      </w:r>
      <w:r w:rsidR="00827CA7">
        <w:rPr>
          <w:u w:val="single"/>
        </w:rPr>
        <w:t>"</w:t>
      </w:r>
      <w:r w:rsidRPr="00C54F55">
        <w:rPr>
          <w:u w:val="single"/>
        </w:rPr>
        <w:t xml:space="preserve"> means a 287(g) program authorizing trained officers to serve and execute administrative immigration warrants within a detention facility.</w:t>
      </w:r>
    </w:p>
    <w:p w14:paraId="4691CD85" w14:textId="3FE5BDAE" w:rsidR="00AC2AEF" w:rsidRPr="00C54F55" w:rsidRDefault="00AC2AEF" w:rsidP="00AC2AEF">
      <w:pPr>
        <w:pStyle w:val="SectionBody"/>
        <w:rPr>
          <w:u w:val="single"/>
        </w:rPr>
      </w:pPr>
      <w:r w:rsidRPr="00C54F55">
        <w:rPr>
          <w:u w:val="single"/>
        </w:rPr>
        <w:t xml:space="preserve">(7) </w:t>
      </w:r>
      <w:r w:rsidR="00827CA7">
        <w:rPr>
          <w:u w:val="single"/>
        </w:rPr>
        <w:t>"</w:t>
      </w:r>
      <w:r w:rsidRPr="00C54F55">
        <w:rPr>
          <w:u w:val="single"/>
        </w:rPr>
        <w:t>Operational capacity</w:t>
      </w:r>
      <w:r w:rsidR="00827CA7">
        <w:rPr>
          <w:u w:val="single"/>
        </w:rPr>
        <w:t>"</w:t>
      </w:r>
      <w:r w:rsidRPr="00C54F55">
        <w:rPr>
          <w:u w:val="single"/>
        </w:rPr>
        <w:t xml:space="preserve"> means the maximum number of persons a detention facility is authorized or configured to house at any time, including permanent beds, temporary bunks, modular units, and any other housing counted for staffing, funding, or regulatory purposes.</w:t>
      </w:r>
    </w:p>
    <w:p w14:paraId="62864CD8" w14:textId="0EF3C2BE" w:rsidR="00AC2AEF" w:rsidRPr="00C54F55" w:rsidRDefault="00AC2AEF" w:rsidP="00AC2AEF">
      <w:pPr>
        <w:pStyle w:val="SectionBody"/>
        <w:rPr>
          <w:u w:val="single"/>
        </w:rPr>
      </w:pPr>
      <w:r w:rsidRPr="00C54F55">
        <w:rPr>
          <w:u w:val="single"/>
        </w:rPr>
        <w:t xml:space="preserve">(8) </w:t>
      </w:r>
      <w:r w:rsidR="00827CA7">
        <w:rPr>
          <w:u w:val="single"/>
        </w:rPr>
        <w:t>"</w:t>
      </w:r>
      <w:r w:rsidRPr="00C54F55">
        <w:rPr>
          <w:u w:val="single"/>
        </w:rPr>
        <w:t>Administrative warrant</w:t>
      </w:r>
      <w:r w:rsidR="00827CA7">
        <w:rPr>
          <w:u w:val="single"/>
        </w:rPr>
        <w:t>"</w:t>
      </w:r>
      <w:r w:rsidRPr="00C54F55">
        <w:rPr>
          <w:u w:val="single"/>
        </w:rPr>
        <w:t xml:space="preserve"> includes an ICE administrative warrant issued under federal immigration authority.</w:t>
      </w:r>
    </w:p>
    <w:p w14:paraId="7281AC93" w14:textId="2E7122FF" w:rsidR="00AF6F14" w:rsidRPr="00C54F55" w:rsidRDefault="00AC2AEF" w:rsidP="00AC2AEF">
      <w:pPr>
        <w:pStyle w:val="SectionBody"/>
        <w:rPr>
          <w:u w:val="single"/>
        </w:rPr>
      </w:pPr>
      <w:r w:rsidRPr="00C54F55">
        <w:rPr>
          <w:u w:val="single"/>
        </w:rPr>
        <w:t xml:space="preserve">(9) </w:t>
      </w:r>
      <w:r w:rsidR="00827CA7">
        <w:rPr>
          <w:u w:val="single"/>
        </w:rPr>
        <w:t>"</w:t>
      </w:r>
      <w:r w:rsidRPr="00C54F55">
        <w:rPr>
          <w:u w:val="single"/>
        </w:rPr>
        <w:t>Qualified ICE action</w:t>
      </w:r>
      <w:r w:rsidR="00827CA7">
        <w:rPr>
          <w:u w:val="single"/>
        </w:rPr>
        <w:t>"</w:t>
      </w:r>
      <w:r w:rsidRPr="00C54F55">
        <w:rPr>
          <w:u w:val="single"/>
        </w:rPr>
        <w:t xml:space="preserve"> means an administrative warrant, detainer accompanied by an administrative warrant, or other written federal immigration process recognized under an executed MOA.</w:t>
      </w:r>
    </w:p>
    <w:p w14:paraId="7A4470AF" w14:textId="39C69E3F" w:rsidR="00AF6F14" w:rsidRPr="00C54F55" w:rsidRDefault="00AF6F14" w:rsidP="00152CAB">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AC2AEF" w:rsidRPr="00C54F55">
        <w:rPr>
          <w:u w:val="single"/>
        </w:rPr>
        <w:t>12</w:t>
      </w:r>
      <w:r w:rsidRPr="00C54F55">
        <w:rPr>
          <w:u w:val="single"/>
        </w:rPr>
        <w:t xml:space="preserve">.  </w:t>
      </w:r>
      <w:r w:rsidR="00D50EE5" w:rsidRPr="00C54F55">
        <w:rPr>
          <w:u w:val="single"/>
        </w:rPr>
        <w:t>Mandatory participation in the federal 287(g) program</w:t>
      </w:r>
      <w:r w:rsidRPr="00C54F55">
        <w:rPr>
          <w:u w:val="single"/>
        </w:rPr>
        <w:t>.</w:t>
      </w:r>
    </w:p>
    <w:p w14:paraId="1D18B3DF" w14:textId="7002B580" w:rsidR="00E828DE" w:rsidRPr="00C54F55" w:rsidRDefault="00E828DE" w:rsidP="00E828DE">
      <w:pPr>
        <w:pStyle w:val="SectionBody"/>
        <w:rPr>
          <w:rStyle w:val="cs522f6215"/>
          <w:rFonts w:cs="Arial"/>
          <w:u w:val="single"/>
        </w:rPr>
      </w:pPr>
      <w:r w:rsidRPr="00C54F55">
        <w:rPr>
          <w:rStyle w:val="cs522f6215"/>
          <w:rFonts w:cs="Arial"/>
          <w:u w:val="single"/>
        </w:rPr>
        <w:t xml:space="preserve">(a) Every </w:t>
      </w:r>
      <w:r w:rsidR="006A767F" w:rsidRPr="00C54F55">
        <w:rPr>
          <w:rStyle w:val="cs522f6215"/>
          <w:rFonts w:cs="Arial"/>
          <w:u w:val="single"/>
        </w:rPr>
        <w:t xml:space="preserve">state-supported law </w:t>
      </w:r>
      <w:r w:rsidRPr="00C54F55">
        <w:rPr>
          <w:rStyle w:val="cs522f6215"/>
          <w:rFonts w:cs="Arial"/>
          <w:u w:val="single"/>
        </w:rPr>
        <w:t>enforcement agency, as that term is defined in §30-29-1 of this code, shall apply for, execute, and maintain an active 287(g) memorandum of agreement with ICE.</w:t>
      </w:r>
    </w:p>
    <w:p w14:paraId="57B92A22" w14:textId="77777777" w:rsidR="00E828DE" w:rsidRPr="00C54F55" w:rsidRDefault="00E828DE" w:rsidP="00E828DE">
      <w:pPr>
        <w:pStyle w:val="SectionBody"/>
        <w:rPr>
          <w:rStyle w:val="cs522f6215"/>
          <w:rFonts w:cs="Arial"/>
          <w:u w:val="single"/>
        </w:rPr>
      </w:pPr>
      <w:r w:rsidRPr="00C54F55">
        <w:rPr>
          <w:rStyle w:val="cs522f6215"/>
          <w:rFonts w:cs="Arial"/>
          <w:u w:val="single"/>
        </w:rPr>
        <w:t>(1) Within 60 days of the effective date of this article, each agency shall submit a complete application or reactivation request to ICE.</w:t>
      </w:r>
    </w:p>
    <w:p w14:paraId="75923610" w14:textId="28D93939" w:rsidR="00E828DE" w:rsidRPr="00C54F55" w:rsidRDefault="00E828DE" w:rsidP="00E828DE">
      <w:pPr>
        <w:pStyle w:val="SectionBody"/>
        <w:rPr>
          <w:rStyle w:val="cs522f6215"/>
          <w:rFonts w:cs="Arial"/>
          <w:u w:val="single"/>
        </w:rPr>
      </w:pPr>
      <w:r w:rsidRPr="00C54F55">
        <w:rPr>
          <w:rStyle w:val="cs522f6215"/>
          <w:rFonts w:cs="Arial"/>
          <w:u w:val="single"/>
        </w:rPr>
        <w:t xml:space="preserve">(2) Within 180 days, each agency shall have executed an MOA, unless ICE provides written notice that processing is pending despite good-faith compliance; provided, that agencies shall comply </w:t>
      </w:r>
      <w:r w:rsidRPr="00752055">
        <w:rPr>
          <w:rStyle w:val="cs522f6215"/>
          <w:rFonts w:cs="Arial"/>
          <w:color w:val="auto"/>
          <w:u w:val="single"/>
        </w:rPr>
        <w:t xml:space="preserve">with §15-16-14 </w:t>
      </w:r>
      <w:r w:rsidR="00565963" w:rsidRPr="00752055">
        <w:rPr>
          <w:rStyle w:val="cs522f6215"/>
          <w:rFonts w:cs="Arial"/>
          <w:color w:val="auto"/>
          <w:u w:val="single"/>
        </w:rPr>
        <w:t xml:space="preserve">of this code </w:t>
      </w:r>
      <w:r w:rsidRPr="00752055">
        <w:rPr>
          <w:rStyle w:val="cs522f6215"/>
          <w:rFonts w:cs="Arial"/>
          <w:color w:val="auto"/>
          <w:u w:val="single"/>
        </w:rPr>
        <w:t>du</w:t>
      </w:r>
      <w:r w:rsidRPr="00C54F55">
        <w:rPr>
          <w:rStyle w:val="cs522f6215"/>
          <w:rFonts w:cs="Arial"/>
          <w:u w:val="single"/>
        </w:rPr>
        <w:t xml:space="preserve">ring any pendency period. </w:t>
      </w:r>
    </w:p>
    <w:p w14:paraId="25D5F7A6" w14:textId="0530EA3E" w:rsidR="00AF6F14" w:rsidRPr="00C54F55" w:rsidRDefault="00E828DE" w:rsidP="00E828DE">
      <w:pPr>
        <w:pStyle w:val="SectionBody"/>
        <w:rPr>
          <w:rStyle w:val="cs522f6215"/>
          <w:rFonts w:cs="Arial"/>
          <w:u w:val="single"/>
        </w:rPr>
      </w:pPr>
      <w:r w:rsidRPr="00C54F55">
        <w:rPr>
          <w:rStyle w:val="cs522f6215"/>
          <w:rFonts w:cs="Arial"/>
          <w:u w:val="single"/>
        </w:rPr>
        <w:t>(b) Agencies shall renew, reauthorize, or amend MOAs in a timely manner as required by ICE and shall maintain training/certification levels necessary to keep the MOA in good standing</w:t>
      </w:r>
      <w:r w:rsidR="00AF6F14" w:rsidRPr="00C54F55">
        <w:rPr>
          <w:rStyle w:val="cs522f6215"/>
          <w:rFonts w:cs="Arial"/>
          <w:u w:val="single"/>
        </w:rPr>
        <w:t>.</w:t>
      </w:r>
    </w:p>
    <w:p w14:paraId="38326F14" w14:textId="2AA664BD" w:rsidR="00AF6F14" w:rsidRPr="00C54F55" w:rsidRDefault="00AF6F14" w:rsidP="00F77468">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9A3FE6" w:rsidRPr="00C54F55">
        <w:rPr>
          <w:u w:val="single"/>
        </w:rPr>
        <w:t>13</w:t>
      </w:r>
      <w:r w:rsidRPr="00C54F55">
        <w:rPr>
          <w:u w:val="single"/>
        </w:rPr>
        <w:t xml:space="preserve">.  </w:t>
      </w:r>
      <w:r w:rsidR="00EC0C50" w:rsidRPr="00C54F55">
        <w:rPr>
          <w:u w:val="single"/>
        </w:rPr>
        <w:t>Required 287(g) program model based on facility size</w:t>
      </w:r>
      <w:r w:rsidRPr="00C54F55">
        <w:rPr>
          <w:u w:val="single"/>
        </w:rPr>
        <w:t>.</w:t>
      </w:r>
    </w:p>
    <w:p w14:paraId="73035F67" w14:textId="4CD57BA8" w:rsidR="00E917E5" w:rsidRPr="00C54F55" w:rsidRDefault="00E917E5" w:rsidP="00E917E5">
      <w:pPr>
        <w:pStyle w:val="SectionBody"/>
        <w:rPr>
          <w:u w:val="single"/>
        </w:rPr>
      </w:pPr>
      <w:r w:rsidRPr="00C54F55">
        <w:rPr>
          <w:u w:val="single"/>
        </w:rPr>
        <w:t>(a) Any detention facility with an operational capacity of 300</w:t>
      </w:r>
      <w:r w:rsidR="00005B70">
        <w:rPr>
          <w:u w:val="single"/>
        </w:rPr>
        <w:t xml:space="preserve"> </w:t>
      </w:r>
      <w:r w:rsidRPr="00C54F55">
        <w:rPr>
          <w:u w:val="single"/>
        </w:rPr>
        <w:t>or more beds shall apply for, execute, and maintain a 287(g) Memorandum of Agreement under the Jail Enforcement Model.</w:t>
      </w:r>
    </w:p>
    <w:p w14:paraId="636FD984" w14:textId="0E1634B7" w:rsidR="00E917E5" w:rsidRPr="00C54F55" w:rsidRDefault="00E917E5" w:rsidP="00E917E5">
      <w:pPr>
        <w:pStyle w:val="SectionBody"/>
        <w:rPr>
          <w:u w:val="single"/>
        </w:rPr>
      </w:pPr>
      <w:r w:rsidRPr="00C54F55">
        <w:rPr>
          <w:u w:val="single"/>
        </w:rPr>
        <w:t>(b) A facility subject to subsection (a) may operate under the Warrant Service Officer</w:t>
      </w:r>
      <w:r w:rsidR="00005B70">
        <w:rPr>
          <w:u w:val="single"/>
        </w:rPr>
        <w:t xml:space="preserve"> ("WSO")</w:t>
      </w:r>
      <w:r w:rsidRPr="00C54F55">
        <w:rPr>
          <w:u w:val="single"/>
        </w:rPr>
        <w:t xml:space="preserve"> Model only if ICE issues a written denial of the Jail Enforcement Model.</w:t>
      </w:r>
    </w:p>
    <w:p w14:paraId="54F89AC2" w14:textId="77777777" w:rsidR="00E917E5" w:rsidRPr="00C54F55" w:rsidRDefault="00E917E5" w:rsidP="00E917E5">
      <w:pPr>
        <w:pStyle w:val="SectionBody"/>
        <w:rPr>
          <w:u w:val="single"/>
        </w:rPr>
      </w:pPr>
      <w:r w:rsidRPr="00C54F55">
        <w:rPr>
          <w:u w:val="single"/>
        </w:rPr>
        <w:t>(c) If denied, the agency or facility shall, within sixty days, execute a WSO agreement and shall reapply annually for the Jail Enforcement Model unless ICE provides written notice that reapplication is unnecessary.</w:t>
      </w:r>
    </w:p>
    <w:p w14:paraId="6055DD57" w14:textId="1CC12598" w:rsidR="00E917E5" w:rsidRPr="00C54F55" w:rsidRDefault="00E917E5" w:rsidP="00E917E5">
      <w:pPr>
        <w:pStyle w:val="SectionBody"/>
        <w:rPr>
          <w:u w:val="single"/>
        </w:rPr>
      </w:pPr>
      <w:r w:rsidRPr="00752055">
        <w:rPr>
          <w:u w:val="single"/>
        </w:rPr>
        <w:t xml:space="preserve">(d) Facilities below 300 beds shall </w:t>
      </w:r>
      <w:r w:rsidR="00005B70" w:rsidRPr="00752055">
        <w:rPr>
          <w:u w:val="single"/>
        </w:rPr>
        <w:t>be included</w:t>
      </w:r>
      <w:r w:rsidRPr="00752055">
        <w:rPr>
          <w:u w:val="single"/>
        </w:rPr>
        <w:t xml:space="preserve"> under the WSO Model</w:t>
      </w:r>
      <w:r w:rsidRPr="00C54F55">
        <w:rPr>
          <w:u w:val="single"/>
        </w:rPr>
        <w:t xml:space="preserve"> or a functionally equivalent 287(g) program offered by ICE.</w:t>
      </w:r>
    </w:p>
    <w:p w14:paraId="59193CC7" w14:textId="77777777" w:rsidR="00E917E5" w:rsidRPr="00C54F55" w:rsidRDefault="00E917E5" w:rsidP="00E917E5">
      <w:pPr>
        <w:pStyle w:val="SectionBody"/>
        <w:rPr>
          <w:u w:val="single"/>
        </w:rPr>
      </w:pPr>
      <w:r w:rsidRPr="00C54F55">
        <w:rPr>
          <w:u w:val="single"/>
        </w:rPr>
        <w:t>(e) ICE denial documentation shall be filed with the Attorney General and the State Treasurer.</w:t>
      </w:r>
    </w:p>
    <w:p w14:paraId="76B4780E" w14:textId="383D86E5" w:rsidR="00AF6F14" w:rsidRPr="00C54F55" w:rsidRDefault="00E917E5" w:rsidP="00E917E5">
      <w:pPr>
        <w:pStyle w:val="SectionBody"/>
        <w:rPr>
          <w:u w:val="single"/>
        </w:rPr>
      </w:pPr>
      <w:r w:rsidRPr="00C54F55">
        <w:rPr>
          <w:u w:val="single"/>
        </w:rPr>
        <w:t>(f) Circumvention prohibited. A covered agency or political subdivision may not evade the requirements of this section by reclassifying beds, limiting intake, or administratively reducing reported capacity while retaining the operational ability to house three hundred or more persons</w:t>
      </w:r>
      <w:r w:rsidR="00AF6F14" w:rsidRPr="00C54F55">
        <w:rPr>
          <w:u w:val="single"/>
        </w:rPr>
        <w:t>.</w:t>
      </w:r>
    </w:p>
    <w:p w14:paraId="2B479FAE" w14:textId="4AAF7F25" w:rsidR="00AF6F14" w:rsidRPr="00C54F55" w:rsidRDefault="00AF6F14" w:rsidP="00A51773">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45492F" w:rsidRPr="00C54F55">
        <w:rPr>
          <w:u w:val="single"/>
        </w:rPr>
        <w:t>14</w:t>
      </w:r>
      <w:r w:rsidRPr="00C54F55">
        <w:rPr>
          <w:u w:val="single"/>
        </w:rPr>
        <w:t xml:space="preserve">. </w:t>
      </w:r>
      <w:r w:rsidR="004447A6" w:rsidRPr="00C54F55">
        <w:rPr>
          <w:u w:val="single"/>
        </w:rPr>
        <w:t>Minimum cooperation standards</w:t>
      </w:r>
      <w:r w:rsidRPr="00C54F55">
        <w:rPr>
          <w:u w:val="single"/>
        </w:rPr>
        <w:t>.</w:t>
      </w:r>
    </w:p>
    <w:p w14:paraId="6E8F5A90" w14:textId="77777777" w:rsidR="00CF6D01" w:rsidRPr="00C54F55" w:rsidRDefault="00CF6D01" w:rsidP="00CF6D01">
      <w:pPr>
        <w:pStyle w:val="SectionBody"/>
        <w:rPr>
          <w:u w:val="single"/>
        </w:rPr>
      </w:pPr>
      <w:r w:rsidRPr="00C54F55">
        <w:rPr>
          <w:u w:val="single"/>
        </w:rPr>
        <w:t>(a) Each covered agency shall adopt written policies requiring:</w:t>
      </w:r>
    </w:p>
    <w:p w14:paraId="0C9232D0" w14:textId="77777777" w:rsidR="00CF6D01" w:rsidRPr="00C54F55" w:rsidRDefault="00CF6D01" w:rsidP="00CF6D01">
      <w:pPr>
        <w:pStyle w:val="SectionBody"/>
        <w:rPr>
          <w:u w:val="single"/>
        </w:rPr>
      </w:pPr>
      <w:r w:rsidRPr="00C54F55">
        <w:rPr>
          <w:u w:val="single"/>
        </w:rPr>
        <w:t>(1) Information sharing with ICE consistent with state and federal law;</w:t>
      </w:r>
    </w:p>
    <w:p w14:paraId="5FB409A3" w14:textId="77777777" w:rsidR="00CF6D01" w:rsidRPr="00C54F55" w:rsidRDefault="00CF6D01" w:rsidP="00CF6D01">
      <w:pPr>
        <w:pStyle w:val="SectionBody"/>
        <w:rPr>
          <w:u w:val="single"/>
        </w:rPr>
      </w:pPr>
      <w:r w:rsidRPr="00C54F55">
        <w:rPr>
          <w:u w:val="single"/>
        </w:rPr>
        <w:t>(2) Inquiry/verification of immigration-status verification when a qualified ICE action exists;</w:t>
      </w:r>
    </w:p>
    <w:p w14:paraId="18E29546" w14:textId="77777777" w:rsidR="00CF6D01" w:rsidRPr="00C54F55" w:rsidRDefault="00CF6D01" w:rsidP="00CF6D01">
      <w:pPr>
        <w:pStyle w:val="SectionBody"/>
        <w:rPr>
          <w:u w:val="single"/>
        </w:rPr>
      </w:pPr>
      <w:r w:rsidRPr="00C54F55">
        <w:rPr>
          <w:u w:val="single"/>
        </w:rPr>
        <w:t>(3) Notification of release. Reasonable advance notice to ICE of the release date/time of any inmate subject to a qualified ICE action; and</w:t>
      </w:r>
    </w:p>
    <w:p w14:paraId="478556DA" w14:textId="77777777" w:rsidR="00CF6D01" w:rsidRPr="00C54F55" w:rsidRDefault="00CF6D01" w:rsidP="00CF6D01">
      <w:pPr>
        <w:pStyle w:val="SectionBody"/>
        <w:rPr>
          <w:u w:val="single"/>
        </w:rPr>
      </w:pPr>
      <w:r w:rsidRPr="00C54F55">
        <w:rPr>
          <w:u w:val="single"/>
        </w:rPr>
        <w:t>(4) Transfer coordination. Reasonable coordination to facilitate lawful transfer of custody at the time of release or as otherwise provided under the MOA.</w:t>
      </w:r>
    </w:p>
    <w:p w14:paraId="6161BA6A" w14:textId="77777777" w:rsidR="00CF6D01" w:rsidRPr="00C54F55" w:rsidRDefault="00CF6D01" w:rsidP="00CF6D01">
      <w:pPr>
        <w:pStyle w:val="SectionBody"/>
        <w:rPr>
          <w:u w:val="single"/>
        </w:rPr>
      </w:pPr>
      <w:r w:rsidRPr="00C54F55">
        <w:rPr>
          <w:u w:val="single"/>
        </w:rPr>
        <w:t>(b) No obstruction. A covered agency may not adopt or enforce a policy that prohibits or materially restricts personnel from:</w:t>
      </w:r>
    </w:p>
    <w:p w14:paraId="7D3970CF" w14:textId="77777777" w:rsidR="00CF6D01" w:rsidRPr="00C54F55" w:rsidRDefault="00CF6D01" w:rsidP="00CF6D01">
      <w:pPr>
        <w:pStyle w:val="SectionBody"/>
        <w:rPr>
          <w:u w:val="single"/>
        </w:rPr>
      </w:pPr>
      <w:r w:rsidRPr="00C54F55">
        <w:rPr>
          <w:u w:val="single"/>
        </w:rPr>
        <w:t>(1) Communicating with ICE regarding the immigration status of any person lawfully in custody; or</w:t>
      </w:r>
    </w:p>
    <w:p w14:paraId="1FA9C284" w14:textId="77777777" w:rsidR="00CF6D01" w:rsidRPr="00C54F55" w:rsidRDefault="00CF6D01" w:rsidP="00CF6D01">
      <w:pPr>
        <w:pStyle w:val="SectionBody"/>
        <w:rPr>
          <w:u w:val="single"/>
        </w:rPr>
      </w:pPr>
      <w:r w:rsidRPr="00C54F55">
        <w:rPr>
          <w:u w:val="single"/>
        </w:rPr>
        <w:t>(2) Complying with lawful obligations undertaken in the agency’s executed 287(g) MOA.</w:t>
      </w:r>
    </w:p>
    <w:p w14:paraId="4E980B9B" w14:textId="5C5BFBF8" w:rsidR="00CF6D01" w:rsidRPr="00C54F55" w:rsidRDefault="00CF6D01" w:rsidP="00CF6D01">
      <w:pPr>
        <w:pStyle w:val="SectionBody"/>
        <w:rPr>
          <w:u w:val="single"/>
        </w:rPr>
      </w:pPr>
      <w:r w:rsidRPr="00C54F55">
        <w:rPr>
          <w:u w:val="single"/>
        </w:rPr>
        <w:t>(3) Any identified obstruction will be turned over to the Attorney General for administrative, including actions under §15-16-</w:t>
      </w:r>
      <w:r w:rsidRPr="00752055">
        <w:rPr>
          <w:color w:val="auto"/>
          <w:u w:val="single"/>
        </w:rPr>
        <w:t>6</w:t>
      </w:r>
      <w:r w:rsidR="00565963" w:rsidRPr="00752055">
        <w:rPr>
          <w:color w:val="auto"/>
          <w:u w:val="single"/>
        </w:rPr>
        <w:t xml:space="preserve"> of this code</w:t>
      </w:r>
      <w:r w:rsidRPr="00752055">
        <w:rPr>
          <w:color w:val="auto"/>
          <w:u w:val="single"/>
        </w:rPr>
        <w:t xml:space="preserve">, </w:t>
      </w:r>
      <w:r w:rsidRPr="00C54F55">
        <w:rPr>
          <w:u w:val="single"/>
        </w:rPr>
        <w:t>and civil and criminal actions.</w:t>
      </w:r>
    </w:p>
    <w:p w14:paraId="1D849D90" w14:textId="3A02285A" w:rsidR="00AF6F14" w:rsidRPr="00C54F55" w:rsidRDefault="00CF6D01" w:rsidP="00CF6D01">
      <w:pPr>
        <w:pStyle w:val="SectionBody"/>
        <w:rPr>
          <w:u w:val="single"/>
        </w:rPr>
      </w:pPr>
      <w:r w:rsidRPr="00C54F55">
        <w:rPr>
          <w:u w:val="single"/>
        </w:rPr>
        <w:t>(c) Nothing herein authorizes any act inconsistent with the Constitutions of the United States or West Virginia, or controlling federal law</w:t>
      </w:r>
      <w:r w:rsidR="00AF6F14" w:rsidRPr="00C54F55">
        <w:rPr>
          <w:u w:val="single"/>
        </w:rPr>
        <w:t>.</w:t>
      </w:r>
    </w:p>
    <w:p w14:paraId="7BA625C0" w14:textId="6FA23249" w:rsidR="00AF6F14" w:rsidRPr="00C54F55" w:rsidRDefault="00AF6F14" w:rsidP="005C526E">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082B4B" w:rsidRPr="00C54F55">
        <w:rPr>
          <w:u w:val="single"/>
        </w:rPr>
        <w:t>1</w:t>
      </w:r>
      <w:r w:rsidR="00C27B31" w:rsidRPr="00C54F55">
        <w:rPr>
          <w:u w:val="single"/>
        </w:rPr>
        <w:t>5</w:t>
      </w:r>
      <w:r w:rsidRPr="00C54F55">
        <w:rPr>
          <w:u w:val="single"/>
        </w:rPr>
        <w:t xml:space="preserve">. </w:t>
      </w:r>
      <w:r w:rsidR="00082B4B" w:rsidRPr="00C54F55">
        <w:rPr>
          <w:u w:val="single"/>
        </w:rPr>
        <w:t>Training and designated liaisons</w:t>
      </w:r>
      <w:r w:rsidRPr="00C54F55">
        <w:rPr>
          <w:u w:val="single"/>
        </w:rPr>
        <w:t>.</w:t>
      </w:r>
    </w:p>
    <w:p w14:paraId="14742DD6" w14:textId="77777777" w:rsidR="00333878" w:rsidRPr="00C54F55" w:rsidRDefault="00333878" w:rsidP="00333878">
      <w:pPr>
        <w:pStyle w:val="SectionBody"/>
        <w:rPr>
          <w:u w:val="single"/>
        </w:rPr>
      </w:pPr>
      <w:r w:rsidRPr="00C54F55">
        <w:rPr>
          <w:u w:val="single"/>
        </w:rPr>
        <w:t>(a) Each covered agency shall designate an ICE liaison officer and ensure sufficient personnel are trained and certified as required by the applicable 287(g) model.</w:t>
      </w:r>
    </w:p>
    <w:p w14:paraId="30033B13" w14:textId="480F251C" w:rsidR="00AF6F14" w:rsidRPr="00C54F55" w:rsidRDefault="00333878" w:rsidP="00333878">
      <w:pPr>
        <w:pStyle w:val="SectionBody"/>
        <w:rPr>
          <w:u w:val="single"/>
        </w:rPr>
      </w:pPr>
      <w:r w:rsidRPr="00C54F55">
        <w:rPr>
          <w:u w:val="single"/>
        </w:rPr>
        <w:t>(b) Each detention facility operator and each sheriff’s office operating a jail shall ensure sufficient personnel are trained and certified as required by the MOA and ICE program model</w:t>
      </w:r>
      <w:r w:rsidR="00AF6F14" w:rsidRPr="00C54F55">
        <w:rPr>
          <w:u w:val="single"/>
        </w:rPr>
        <w:t>.</w:t>
      </w:r>
    </w:p>
    <w:p w14:paraId="73F9B3B2" w14:textId="4552F54D" w:rsidR="00AF6F14" w:rsidRPr="00C54F55" w:rsidRDefault="00AF6F14" w:rsidP="00FE225A">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333878" w:rsidRPr="00C54F55">
        <w:rPr>
          <w:u w:val="single"/>
        </w:rPr>
        <w:t>16</w:t>
      </w:r>
      <w:r w:rsidRPr="00C54F55">
        <w:rPr>
          <w:u w:val="single"/>
        </w:rPr>
        <w:t xml:space="preserve">.  </w:t>
      </w:r>
      <w:r w:rsidR="003B7916" w:rsidRPr="00C54F55">
        <w:rPr>
          <w:u w:val="single"/>
        </w:rPr>
        <w:t>Reporting and transparency</w:t>
      </w:r>
      <w:r w:rsidRPr="00C54F55">
        <w:rPr>
          <w:u w:val="single"/>
        </w:rPr>
        <w:t>.</w:t>
      </w:r>
    </w:p>
    <w:p w14:paraId="26B9A6E8" w14:textId="77777777" w:rsidR="00F8299E" w:rsidRPr="00C54F55" w:rsidRDefault="00F8299E" w:rsidP="00F8299E">
      <w:pPr>
        <w:pStyle w:val="SectionBody"/>
        <w:rPr>
          <w:u w:val="single"/>
        </w:rPr>
      </w:pPr>
      <w:r w:rsidRPr="00C54F55">
        <w:rPr>
          <w:u w:val="single"/>
        </w:rPr>
        <w:t>(a) Semi-annually, each covered agency shall report to the Attorney General and the Joint Committee on Government Organization:</w:t>
      </w:r>
    </w:p>
    <w:p w14:paraId="3B44D079" w14:textId="77777777" w:rsidR="00F8299E" w:rsidRPr="00C54F55" w:rsidRDefault="00F8299E" w:rsidP="00F8299E">
      <w:pPr>
        <w:pStyle w:val="SectionBody"/>
        <w:rPr>
          <w:u w:val="single"/>
        </w:rPr>
      </w:pPr>
      <w:r w:rsidRPr="00C54F55">
        <w:rPr>
          <w:u w:val="single"/>
        </w:rPr>
        <w:t>(1) Current MOA status (active, pending, suspended, terminated);</w:t>
      </w:r>
    </w:p>
    <w:p w14:paraId="59FE82A7" w14:textId="77777777" w:rsidR="00F8299E" w:rsidRPr="00C54F55" w:rsidRDefault="00F8299E" w:rsidP="00F8299E">
      <w:pPr>
        <w:pStyle w:val="SectionBody"/>
        <w:rPr>
          <w:u w:val="single"/>
        </w:rPr>
      </w:pPr>
      <w:r w:rsidRPr="00C54F55">
        <w:rPr>
          <w:u w:val="single"/>
        </w:rPr>
        <w:t>(2) The 287(g) model(s) used;</w:t>
      </w:r>
    </w:p>
    <w:p w14:paraId="13E73290" w14:textId="77777777" w:rsidR="00F8299E" w:rsidRPr="00C54F55" w:rsidRDefault="00F8299E" w:rsidP="00F8299E">
      <w:pPr>
        <w:pStyle w:val="SectionBody"/>
        <w:rPr>
          <w:u w:val="single"/>
        </w:rPr>
      </w:pPr>
      <w:r w:rsidRPr="00C54F55">
        <w:rPr>
          <w:u w:val="single"/>
        </w:rPr>
        <w:t>(3) Number of personnel trained/certified under the MOA; and</w:t>
      </w:r>
    </w:p>
    <w:p w14:paraId="278B7563" w14:textId="77777777" w:rsidR="00F8299E" w:rsidRPr="00C54F55" w:rsidRDefault="00F8299E" w:rsidP="00F8299E">
      <w:pPr>
        <w:pStyle w:val="SectionBody"/>
        <w:rPr>
          <w:u w:val="single"/>
        </w:rPr>
      </w:pPr>
      <w:r w:rsidRPr="00C54F55">
        <w:rPr>
          <w:u w:val="single"/>
        </w:rPr>
        <w:t>(4) Aggregate counts (without personal identifying information) of:</w:t>
      </w:r>
    </w:p>
    <w:p w14:paraId="2C231DD9" w14:textId="3F54217E" w:rsidR="00F8299E" w:rsidRPr="00752055" w:rsidRDefault="00F8299E" w:rsidP="00F8299E">
      <w:pPr>
        <w:pStyle w:val="SectionBody"/>
        <w:rPr>
          <w:color w:val="auto"/>
          <w:u w:val="single"/>
        </w:rPr>
      </w:pPr>
      <w:r w:rsidRPr="00C54F55">
        <w:rPr>
          <w:u w:val="single"/>
        </w:rPr>
        <w:t>(A) Notifications to ICE under §15-16-1</w:t>
      </w:r>
      <w:r w:rsidRPr="00752055">
        <w:rPr>
          <w:color w:val="auto"/>
          <w:u w:val="single"/>
        </w:rPr>
        <w:t>4</w:t>
      </w:r>
      <w:r w:rsidR="00565963" w:rsidRPr="00752055">
        <w:rPr>
          <w:color w:val="auto"/>
          <w:u w:val="single"/>
        </w:rPr>
        <w:t xml:space="preserve"> of this code</w:t>
      </w:r>
      <w:r w:rsidRPr="00752055">
        <w:rPr>
          <w:color w:val="auto"/>
          <w:u w:val="single"/>
        </w:rPr>
        <w:t>; and</w:t>
      </w:r>
    </w:p>
    <w:p w14:paraId="5A3CE13A" w14:textId="2709B0DD" w:rsidR="00F8299E" w:rsidRPr="00752055" w:rsidRDefault="00F8299E" w:rsidP="00F8299E">
      <w:pPr>
        <w:pStyle w:val="SectionBody"/>
        <w:rPr>
          <w:color w:val="auto"/>
          <w:u w:val="single"/>
        </w:rPr>
      </w:pPr>
      <w:r w:rsidRPr="00752055">
        <w:rPr>
          <w:color w:val="auto"/>
          <w:u w:val="single"/>
        </w:rPr>
        <w:t>(B) Transfers of custody coordinated under §15-16-14</w:t>
      </w:r>
      <w:r w:rsidR="00565963" w:rsidRPr="00752055">
        <w:rPr>
          <w:color w:val="auto"/>
          <w:u w:val="single"/>
        </w:rPr>
        <w:t xml:space="preserve"> of this code</w:t>
      </w:r>
      <w:r w:rsidRPr="00752055">
        <w:rPr>
          <w:color w:val="auto"/>
          <w:u w:val="single"/>
        </w:rPr>
        <w:t>.</w:t>
      </w:r>
    </w:p>
    <w:p w14:paraId="0B8769E2" w14:textId="6C994E47" w:rsidR="00AF6F14" w:rsidRPr="00752055" w:rsidRDefault="00F8299E" w:rsidP="00F8299E">
      <w:pPr>
        <w:pStyle w:val="SectionBody"/>
        <w:rPr>
          <w:color w:val="auto"/>
          <w:u w:val="single"/>
        </w:rPr>
      </w:pPr>
      <w:r w:rsidRPr="00752055">
        <w:rPr>
          <w:color w:val="auto"/>
          <w:u w:val="single"/>
        </w:rPr>
        <w:t>(b) The Attorney General shall publish an annual statewide compliance report</w:t>
      </w:r>
      <w:r w:rsidR="00AF6F14" w:rsidRPr="00752055">
        <w:rPr>
          <w:color w:val="auto"/>
          <w:u w:val="single"/>
        </w:rPr>
        <w:t>.</w:t>
      </w:r>
    </w:p>
    <w:p w14:paraId="6E385540" w14:textId="183DED8C" w:rsidR="00AF6F14" w:rsidRPr="00C54F55" w:rsidRDefault="00AF6F14" w:rsidP="008F0B25">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752055">
        <w:rPr>
          <w:color w:val="auto"/>
          <w:u w:val="single"/>
        </w:rPr>
        <w:t>§15-16-</w:t>
      </w:r>
      <w:r w:rsidR="00F8299E" w:rsidRPr="00752055">
        <w:rPr>
          <w:color w:val="auto"/>
          <w:u w:val="single"/>
        </w:rPr>
        <w:t>17</w:t>
      </w:r>
      <w:r w:rsidRPr="00752055">
        <w:rPr>
          <w:color w:val="auto"/>
          <w:u w:val="single"/>
        </w:rPr>
        <w:t xml:space="preserve">. </w:t>
      </w:r>
      <w:r w:rsidR="007863F4" w:rsidRPr="00752055">
        <w:rPr>
          <w:color w:val="auto"/>
          <w:u w:val="single"/>
        </w:rPr>
        <w:t>Audits; compliance reviews</w:t>
      </w:r>
      <w:r w:rsidRPr="00752055">
        <w:rPr>
          <w:color w:val="auto"/>
          <w:u w:val="single"/>
        </w:rPr>
        <w:t>.</w:t>
      </w:r>
    </w:p>
    <w:p w14:paraId="58EF6981" w14:textId="61CC10D0" w:rsidR="00AF6F14" w:rsidRPr="00C54F55" w:rsidRDefault="00A05794" w:rsidP="008F0B25">
      <w:pPr>
        <w:pStyle w:val="SectionBody"/>
        <w:rPr>
          <w:u w:val="single"/>
        </w:rPr>
      </w:pPr>
      <w:r w:rsidRPr="00C54F55">
        <w:rPr>
          <w:u w:val="single"/>
        </w:rPr>
        <w:t>The Attorney General may conduct audits, request records, and require corrective action plans</w:t>
      </w:r>
      <w:r w:rsidR="00AF6F14" w:rsidRPr="00C54F55">
        <w:rPr>
          <w:u w:val="single"/>
        </w:rPr>
        <w:t>.</w:t>
      </w:r>
    </w:p>
    <w:p w14:paraId="02F10FED" w14:textId="12971A92" w:rsidR="00AF6F14" w:rsidRPr="00C54F55" w:rsidRDefault="00AF6F14" w:rsidP="00DE6C37">
      <w:pPr>
        <w:pStyle w:val="SectionHeading"/>
        <w:rPr>
          <w:u w:val="single"/>
        </w:rPr>
        <w:sectPr w:rsidR="00AF6F14"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bCs/>
          <w:u w:val="single"/>
        </w:rPr>
        <w:t>§15-16-</w:t>
      </w:r>
      <w:r w:rsidR="00A05794" w:rsidRPr="00C54F55">
        <w:rPr>
          <w:bCs/>
          <w:u w:val="single"/>
        </w:rPr>
        <w:t>18</w:t>
      </w:r>
      <w:r w:rsidRPr="00C54F55">
        <w:rPr>
          <w:bCs/>
          <w:u w:val="single"/>
        </w:rPr>
        <w:t xml:space="preserve">. </w:t>
      </w:r>
      <w:r w:rsidR="00871A18" w:rsidRPr="00C54F55">
        <w:rPr>
          <w:u w:val="single"/>
        </w:rPr>
        <w:t>Enforcement; notice and cure</w:t>
      </w:r>
      <w:r w:rsidRPr="00C54F55">
        <w:rPr>
          <w:u w:val="single"/>
        </w:rPr>
        <w:t>.</w:t>
      </w:r>
    </w:p>
    <w:p w14:paraId="6F0C1D89" w14:textId="77777777" w:rsidR="00B55E87" w:rsidRPr="00C54F55" w:rsidRDefault="00B55E87" w:rsidP="00B55E87">
      <w:pPr>
        <w:pStyle w:val="SectionBody"/>
        <w:rPr>
          <w:u w:val="single"/>
        </w:rPr>
      </w:pPr>
      <w:r w:rsidRPr="00C54F55">
        <w:rPr>
          <w:u w:val="single"/>
        </w:rPr>
        <w:t>(a) If the Attorney General determines an agency is not in compliance, the Attorney General shall issue written notice specifying deficiencies.</w:t>
      </w:r>
    </w:p>
    <w:p w14:paraId="3ED60DAD" w14:textId="77777777" w:rsidR="00B55E87" w:rsidRPr="00C54F55" w:rsidRDefault="00B55E87" w:rsidP="00B55E87">
      <w:pPr>
        <w:pStyle w:val="SectionBody"/>
        <w:rPr>
          <w:u w:val="single"/>
        </w:rPr>
      </w:pPr>
      <w:r w:rsidRPr="00C54F55">
        <w:rPr>
          <w:u w:val="single"/>
        </w:rPr>
        <w:t>(b) The agency shall have 30 days to cure or submit a corrective action plan.</w:t>
      </w:r>
    </w:p>
    <w:p w14:paraId="34D777E5" w14:textId="77777777" w:rsidR="00B55E87" w:rsidRPr="00C54F55" w:rsidRDefault="00B55E87" w:rsidP="00B55E87">
      <w:pPr>
        <w:pStyle w:val="SectionBody"/>
        <w:rPr>
          <w:u w:val="single"/>
        </w:rPr>
      </w:pPr>
      <w:r w:rsidRPr="00C54F55">
        <w:rPr>
          <w:u w:val="single"/>
        </w:rPr>
        <w:t>(c) If not cured, the Attorney General may:</w:t>
      </w:r>
    </w:p>
    <w:p w14:paraId="491F620F" w14:textId="77777777" w:rsidR="00B55E87" w:rsidRPr="00C54F55" w:rsidRDefault="00B55E87" w:rsidP="00B55E87">
      <w:pPr>
        <w:pStyle w:val="SectionBody"/>
        <w:rPr>
          <w:u w:val="single"/>
        </w:rPr>
      </w:pPr>
      <w:r w:rsidRPr="00C54F55">
        <w:rPr>
          <w:u w:val="single"/>
        </w:rPr>
        <w:t>(1) Seek declaratory and injunctive relief;</w:t>
      </w:r>
    </w:p>
    <w:p w14:paraId="5401B96E" w14:textId="77777777" w:rsidR="00B55E87" w:rsidRPr="00C54F55" w:rsidRDefault="00B55E87" w:rsidP="00B55E87">
      <w:pPr>
        <w:pStyle w:val="SectionBody"/>
        <w:rPr>
          <w:u w:val="single"/>
        </w:rPr>
      </w:pPr>
      <w:r w:rsidRPr="00C54F55">
        <w:rPr>
          <w:u w:val="single"/>
        </w:rPr>
        <w:t>(2) Seek mandamus to compel compliance; and</w:t>
      </w:r>
    </w:p>
    <w:p w14:paraId="47C7A6AA" w14:textId="178AAB41" w:rsidR="00B55E87" w:rsidRPr="00752055" w:rsidRDefault="00B55E87" w:rsidP="00CC1F3B">
      <w:pPr>
        <w:pStyle w:val="SectionBody"/>
        <w:rPr>
          <w:color w:val="auto"/>
          <w:u w:val="single"/>
        </w:rPr>
      </w:pPr>
      <w:r w:rsidRPr="00C54F55">
        <w:rPr>
          <w:u w:val="single"/>
        </w:rPr>
        <w:t>(3) Refer the matter for funding actions</w:t>
      </w:r>
      <w:r w:rsidRPr="00752055">
        <w:rPr>
          <w:color w:val="auto"/>
          <w:u w:val="single"/>
        </w:rPr>
        <w:t xml:space="preserve"> under §15-16-20</w:t>
      </w:r>
      <w:r w:rsidR="00565963" w:rsidRPr="00752055">
        <w:rPr>
          <w:color w:val="auto"/>
          <w:u w:val="single"/>
        </w:rPr>
        <w:t xml:space="preserve"> of this code</w:t>
      </w:r>
      <w:r w:rsidR="00AF6F14" w:rsidRPr="00752055">
        <w:rPr>
          <w:color w:val="auto"/>
          <w:u w:val="single"/>
        </w:rPr>
        <w:t>.</w:t>
      </w:r>
    </w:p>
    <w:p w14:paraId="5151ACD6" w14:textId="77777777" w:rsidR="00B55E87" w:rsidRPr="00752055" w:rsidRDefault="00B55E87" w:rsidP="00CC1F3B">
      <w:pPr>
        <w:pStyle w:val="SectionBody"/>
        <w:rPr>
          <w:color w:val="auto"/>
          <w:u w:val="single"/>
        </w:rPr>
        <w:sectPr w:rsidR="00B55E87" w:rsidRPr="00752055" w:rsidSect="00B55E87">
          <w:type w:val="continuous"/>
          <w:pgSz w:w="12240" w:h="15840" w:code="1"/>
          <w:pgMar w:top="1440" w:right="1440" w:bottom="1440" w:left="1440" w:header="720" w:footer="720" w:gutter="0"/>
          <w:lnNumType w:countBy="1" w:restart="newSection"/>
          <w:cols w:space="720"/>
          <w:titlePg/>
          <w:docGrid w:linePitch="360"/>
        </w:sectPr>
      </w:pPr>
    </w:p>
    <w:p w14:paraId="2BB9A536" w14:textId="341ACE60" w:rsidR="00B55E87" w:rsidRPr="00C54F55" w:rsidRDefault="00B55E87" w:rsidP="00C27989">
      <w:pPr>
        <w:pStyle w:val="SectionHeading"/>
        <w:rPr>
          <w:u w:val="single"/>
        </w:rPr>
        <w:sectPr w:rsidR="00B55E87"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752055">
        <w:rPr>
          <w:color w:val="auto"/>
          <w:u w:val="single"/>
        </w:rPr>
        <w:t xml:space="preserve">§15-16-19. </w:t>
      </w:r>
      <w:r w:rsidR="00A35075" w:rsidRPr="00752055">
        <w:rPr>
          <w:color w:val="auto"/>
          <w:u w:val="single"/>
        </w:rPr>
        <w:t>Withholding of state funds for n</w:t>
      </w:r>
      <w:r w:rsidR="00A35075" w:rsidRPr="00C54F55">
        <w:rPr>
          <w:u w:val="single"/>
        </w:rPr>
        <w:t>oncompliance</w:t>
      </w:r>
    </w:p>
    <w:p w14:paraId="7C423C4C" w14:textId="77777777" w:rsidR="00236F6A" w:rsidRPr="00C54F55" w:rsidRDefault="00236F6A" w:rsidP="00236F6A">
      <w:pPr>
        <w:pStyle w:val="SectionBody"/>
        <w:rPr>
          <w:u w:val="single"/>
        </w:rPr>
      </w:pPr>
      <w:r w:rsidRPr="00C54F55">
        <w:rPr>
          <w:u w:val="single"/>
        </w:rPr>
        <w:t>(a) Mandatory withholding. Upon a final determination of noncompliance, the State Treasurer shall withhold state funds otherwise distributed to the noncompliant agency or political subdivision for law enforcement, corrections, detention, public safety grants, or other state-administered public safety aid, as identified by the Treasurer in consultation with the Department of Administration.</w:t>
      </w:r>
    </w:p>
    <w:p w14:paraId="14101A29" w14:textId="77777777" w:rsidR="00236F6A" w:rsidRPr="00C54F55" w:rsidRDefault="00236F6A" w:rsidP="00236F6A">
      <w:pPr>
        <w:pStyle w:val="SectionBody"/>
        <w:rPr>
          <w:u w:val="single"/>
        </w:rPr>
      </w:pPr>
      <w:r w:rsidRPr="00C54F55">
        <w:rPr>
          <w:u w:val="single"/>
        </w:rPr>
        <w:t>(b) Withheld funds shall be escrowed for up to one hundred eighty days. If cured within that period, escrowed funds shall be released. If not cured within that period, escrowed funds shall lapse and be redistributed to compliant agencies.</w:t>
      </w:r>
    </w:p>
    <w:p w14:paraId="48C855C2" w14:textId="77777777" w:rsidR="00236F6A" w:rsidRPr="00C54F55" w:rsidRDefault="00236F6A" w:rsidP="00236F6A">
      <w:pPr>
        <w:pStyle w:val="SectionBody"/>
        <w:rPr>
          <w:u w:val="single"/>
        </w:rPr>
      </w:pPr>
      <w:r w:rsidRPr="00C54F55">
        <w:rPr>
          <w:u w:val="single"/>
        </w:rPr>
        <w:t>(c) A detention facility required to operate under the Jail Enforcement Model that operates solely under the WSO Model without qualifying ICE denial is per se noncompliant.</w:t>
      </w:r>
    </w:p>
    <w:p w14:paraId="488EDC87" w14:textId="77777777" w:rsidR="00236F6A" w:rsidRPr="00C54F55" w:rsidRDefault="00236F6A" w:rsidP="00236F6A">
      <w:pPr>
        <w:pStyle w:val="SectionBody"/>
        <w:rPr>
          <w:u w:val="single"/>
        </w:rPr>
      </w:pPr>
      <w:r w:rsidRPr="00C54F55">
        <w:rPr>
          <w:u w:val="single"/>
        </w:rPr>
        <w:t>(d) Before withholding begins, the agency may request an administrative hearing within 15 days of notice. The hearing shall be conducted under procedures established by legislative rule promulgated by the Treasurer.</w:t>
      </w:r>
    </w:p>
    <w:p w14:paraId="600A3A66" w14:textId="2BAEF3D9" w:rsidR="00B55E87" w:rsidRPr="00C54F55" w:rsidRDefault="00236F6A" w:rsidP="00236F6A">
      <w:pPr>
        <w:pStyle w:val="SectionBody"/>
        <w:rPr>
          <w:u w:val="single"/>
        </w:rPr>
      </w:pPr>
      <w:r w:rsidRPr="00C54F55">
        <w:rPr>
          <w:u w:val="single"/>
        </w:rPr>
        <w:t>(e) No waivers. The Treasurer may not waive withholding required by this section, except where the agency demonstrates by clear and convincing evidence that ICE has refused to process or execute the MOA despite the agency’s complete, timely, and ongoing good-faith compliance</w:t>
      </w:r>
      <w:r w:rsidR="00B55E87" w:rsidRPr="00C54F55">
        <w:rPr>
          <w:u w:val="single"/>
        </w:rPr>
        <w:t>.</w:t>
      </w:r>
    </w:p>
    <w:p w14:paraId="3E043AA2" w14:textId="538098C3" w:rsidR="00B55E87" w:rsidRPr="00C54F55" w:rsidRDefault="00B55E87" w:rsidP="00884C38">
      <w:pPr>
        <w:pStyle w:val="SectionHeading"/>
        <w:rPr>
          <w:u w:val="single"/>
        </w:rPr>
        <w:sectPr w:rsidR="00B55E87"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§15-16-2</w:t>
      </w:r>
      <w:r w:rsidR="00236F6A" w:rsidRPr="00C54F55">
        <w:rPr>
          <w:u w:val="single"/>
        </w:rPr>
        <w:t>0</w:t>
      </w:r>
      <w:r w:rsidRPr="00C54F55">
        <w:rPr>
          <w:u w:val="single"/>
        </w:rPr>
        <w:t xml:space="preserve">. </w:t>
      </w:r>
      <w:r w:rsidR="00BD2CF6" w:rsidRPr="00C54F55">
        <w:rPr>
          <w:u w:val="single"/>
        </w:rPr>
        <w:t>Rulemaking</w:t>
      </w:r>
      <w:r w:rsidRPr="00C54F55">
        <w:rPr>
          <w:u w:val="single"/>
        </w:rPr>
        <w:t>.</w:t>
      </w:r>
    </w:p>
    <w:p w14:paraId="2A1E721D" w14:textId="0A1E4492" w:rsidR="00B55E87" w:rsidRPr="00C54F55" w:rsidRDefault="00737225" w:rsidP="00884C38">
      <w:pPr>
        <w:pStyle w:val="SectionBody"/>
        <w:rPr>
          <w:u w:val="single"/>
        </w:rPr>
      </w:pPr>
      <w:r w:rsidRPr="00C54F55">
        <w:rPr>
          <w:u w:val="single"/>
        </w:rPr>
        <w:t xml:space="preserve">The State Treasurer and Attorney General may propose rules for legislative approval pursuant to the provisions of §29A-3-1 </w:t>
      </w:r>
      <w:r w:rsidRPr="00C54F55">
        <w:rPr>
          <w:i/>
          <w:iCs/>
          <w:u w:val="single"/>
        </w:rPr>
        <w:t>et seq</w:t>
      </w:r>
      <w:r w:rsidRPr="00C54F55">
        <w:rPr>
          <w:u w:val="single"/>
        </w:rPr>
        <w:t>. of this code to implement §15-16-10 through §15-16-19</w:t>
      </w:r>
      <w:r w:rsidR="00FA0E7A">
        <w:rPr>
          <w:u w:val="single"/>
        </w:rPr>
        <w:t xml:space="preserve"> of this </w:t>
      </w:r>
      <w:r w:rsidR="006F7283">
        <w:rPr>
          <w:u w:val="single"/>
        </w:rPr>
        <w:t>code</w:t>
      </w:r>
      <w:r w:rsidRPr="00C54F55">
        <w:rPr>
          <w:u w:val="single"/>
        </w:rPr>
        <w:t>.</w:t>
      </w:r>
    </w:p>
    <w:p w14:paraId="7F521D4D" w14:textId="5F29AACE" w:rsidR="00B55E87" w:rsidRPr="00C54F55" w:rsidRDefault="00B55E87" w:rsidP="00152CAB">
      <w:pPr>
        <w:pStyle w:val="SectionHeading"/>
        <w:rPr>
          <w:u w:val="single"/>
        </w:rPr>
        <w:sectPr w:rsidR="00B55E87"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737225" w:rsidRPr="00C54F55">
        <w:rPr>
          <w:u w:val="single"/>
        </w:rPr>
        <w:t>21</w:t>
      </w:r>
      <w:r w:rsidRPr="00C54F55">
        <w:rPr>
          <w:u w:val="single"/>
        </w:rPr>
        <w:t xml:space="preserve">.  </w:t>
      </w:r>
      <w:r w:rsidR="00012BAA" w:rsidRPr="00C54F55">
        <w:rPr>
          <w:u w:val="single"/>
        </w:rPr>
        <w:t>Immunity</w:t>
      </w:r>
      <w:r w:rsidRPr="00C54F55">
        <w:rPr>
          <w:u w:val="single"/>
        </w:rPr>
        <w:t>.</w:t>
      </w:r>
    </w:p>
    <w:p w14:paraId="17CD965D" w14:textId="72510EB1" w:rsidR="00B55E87" w:rsidRPr="00C54F55" w:rsidRDefault="000541D5" w:rsidP="00152CAB">
      <w:pPr>
        <w:pStyle w:val="SectionBody"/>
        <w:rPr>
          <w:rStyle w:val="cs522f6215"/>
          <w:rFonts w:cs="Arial"/>
          <w:u w:val="single"/>
        </w:rPr>
      </w:pPr>
      <w:r w:rsidRPr="00C54F55">
        <w:rPr>
          <w:rStyle w:val="cs522f6215"/>
          <w:rFonts w:cs="Arial"/>
          <w:u w:val="single"/>
        </w:rPr>
        <w:t>Covered agencies and personnel acting within the scope of their duties and in good-faith reliance on this article or an executed MOA are immune from civil liability to the extent permitted by law, except for willful misconduct or gross negligence</w:t>
      </w:r>
      <w:r w:rsidR="00B55E87" w:rsidRPr="00C54F55">
        <w:rPr>
          <w:rStyle w:val="cs522f6215"/>
          <w:rFonts w:cs="Arial"/>
          <w:u w:val="single"/>
        </w:rPr>
        <w:t>.</w:t>
      </w:r>
    </w:p>
    <w:p w14:paraId="74F00327" w14:textId="11F624D9" w:rsidR="00B55E87" w:rsidRPr="00C54F55" w:rsidRDefault="00B55E87" w:rsidP="00F77468">
      <w:pPr>
        <w:pStyle w:val="SectionHeading"/>
        <w:rPr>
          <w:u w:val="single"/>
        </w:rPr>
        <w:sectPr w:rsidR="00B55E87" w:rsidRPr="00C54F55" w:rsidSect="00B55E87">
          <w:type w:val="continuous"/>
          <w:pgSz w:w="12240" w:h="15840" w:code="1"/>
          <w:pgMar w:top="1440" w:right="1440" w:bottom="1440" w:left="1440" w:header="720" w:footer="720" w:gutter="0"/>
          <w:lnNumType w:countBy="1" w:restart="newSection"/>
          <w:cols w:space="720"/>
          <w:titlePg/>
          <w:docGrid w:linePitch="360"/>
        </w:sectPr>
      </w:pPr>
      <w:r w:rsidRPr="00C54F55">
        <w:rPr>
          <w:u w:val="single"/>
        </w:rPr>
        <w:t>§15-16-</w:t>
      </w:r>
      <w:r w:rsidR="000541D5" w:rsidRPr="00C54F55">
        <w:rPr>
          <w:u w:val="single"/>
        </w:rPr>
        <w:t>22</w:t>
      </w:r>
      <w:r w:rsidRPr="00C54F55">
        <w:rPr>
          <w:u w:val="single"/>
        </w:rPr>
        <w:t xml:space="preserve">.  </w:t>
      </w:r>
      <w:r w:rsidR="004215F5" w:rsidRPr="00C54F55">
        <w:rPr>
          <w:u w:val="single"/>
        </w:rPr>
        <w:t>Severability; effective date</w:t>
      </w:r>
      <w:r w:rsidRPr="00C54F55">
        <w:rPr>
          <w:u w:val="single"/>
        </w:rPr>
        <w:t>.</w:t>
      </w:r>
    </w:p>
    <w:p w14:paraId="234F0AE8" w14:textId="474D0AE1" w:rsidR="00FA0E7A" w:rsidRDefault="00FA0E7A" w:rsidP="00F77468">
      <w:pPr>
        <w:pStyle w:val="SectionBody"/>
        <w:rPr>
          <w:u w:val="single"/>
        </w:rPr>
      </w:pPr>
      <w:r>
        <w:rPr>
          <w:u w:val="single"/>
        </w:rPr>
        <w:t xml:space="preserve">(a) </w:t>
      </w:r>
      <w:r w:rsidR="00C30B8F" w:rsidRPr="00C54F55">
        <w:rPr>
          <w:u w:val="single"/>
        </w:rPr>
        <w:t xml:space="preserve">The provisions of §15-16-10 through §15-16-22 </w:t>
      </w:r>
      <w:r>
        <w:rPr>
          <w:u w:val="single"/>
        </w:rPr>
        <w:t xml:space="preserve">of this </w:t>
      </w:r>
      <w:r w:rsidR="006F7283">
        <w:rPr>
          <w:u w:val="single"/>
        </w:rPr>
        <w:t>code</w:t>
      </w:r>
      <w:r>
        <w:rPr>
          <w:u w:val="single"/>
        </w:rPr>
        <w:t xml:space="preserve"> </w:t>
      </w:r>
      <w:r w:rsidR="00C30B8F" w:rsidRPr="00C54F55">
        <w:rPr>
          <w:u w:val="single"/>
        </w:rPr>
        <w:t xml:space="preserve">are severable. </w:t>
      </w:r>
    </w:p>
    <w:p w14:paraId="79BBC323" w14:textId="0605141C" w:rsidR="00B55E87" w:rsidRPr="00C54F55" w:rsidRDefault="00FA0E7A" w:rsidP="00F77468">
      <w:pPr>
        <w:pStyle w:val="SectionBody"/>
        <w:rPr>
          <w:u w:val="single"/>
        </w:rPr>
      </w:pPr>
      <w:r>
        <w:rPr>
          <w:u w:val="single"/>
        </w:rPr>
        <w:t xml:space="preserve">(b) </w:t>
      </w:r>
      <w:r w:rsidRPr="00FA0E7A">
        <w:rPr>
          <w:u w:val="single"/>
        </w:rPr>
        <w:t>The amendments to this article as enacted in the 2026 Regular Session of the Legislature shall take effect April 1, 2026</w:t>
      </w:r>
      <w:r w:rsidR="00B55E87" w:rsidRPr="00C54F55">
        <w:rPr>
          <w:u w:val="single"/>
        </w:rPr>
        <w:t>.</w:t>
      </w:r>
    </w:p>
    <w:p w14:paraId="63D4922D" w14:textId="77777777" w:rsidR="00C33014" w:rsidRDefault="00C33014" w:rsidP="00CC1F3B">
      <w:pPr>
        <w:pStyle w:val="Note"/>
      </w:pPr>
    </w:p>
    <w:p w14:paraId="6CF8BFDB" w14:textId="489FB6AC" w:rsidR="006865E9" w:rsidRDefault="00CF1DCA" w:rsidP="00CC1F3B">
      <w:pPr>
        <w:pStyle w:val="Note"/>
      </w:pPr>
      <w:r>
        <w:t>NOTE: The</w:t>
      </w:r>
      <w:r w:rsidR="006865E9">
        <w:t xml:space="preserve"> purpose of this bill </w:t>
      </w:r>
      <w:r w:rsidR="00827CA7">
        <w:t xml:space="preserve">relates to federal immigration enforcement. The bill </w:t>
      </w:r>
      <w:r w:rsidR="00827CA7" w:rsidRPr="00431494">
        <w:t>supplement</w:t>
      </w:r>
      <w:r w:rsidR="00827CA7">
        <w:t>s</w:t>
      </w:r>
      <w:r w:rsidR="00827CA7" w:rsidRPr="00431494">
        <w:t xml:space="preserve"> and expand</w:t>
      </w:r>
      <w:r w:rsidR="00827CA7">
        <w:t>s</w:t>
      </w:r>
      <w:r w:rsidR="00827CA7" w:rsidRPr="00431494">
        <w:t xml:space="preserve"> existing cooperation requirements</w:t>
      </w:r>
      <w:r w:rsidR="00827CA7">
        <w:t xml:space="preserve">. The bill </w:t>
      </w:r>
      <w:r w:rsidR="00827CA7" w:rsidRPr="00431494">
        <w:t>mandat</w:t>
      </w:r>
      <w:r w:rsidR="00827CA7">
        <w:t>es</w:t>
      </w:r>
      <w:r w:rsidR="00827CA7" w:rsidRPr="00431494">
        <w:t xml:space="preserve"> participation by state-supported law enforcement agencies in the federal 287(g) program</w:t>
      </w:r>
      <w:r w:rsidR="00827CA7">
        <w:t xml:space="preserve">. The bill </w:t>
      </w:r>
      <w:r w:rsidR="00827CA7" w:rsidRPr="00431494">
        <w:t>requir</w:t>
      </w:r>
      <w:r w:rsidR="00827CA7">
        <w:t>es</w:t>
      </w:r>
      <w:r w:rsidR="00827CA7" w:rsidRPr="00431494">
        <w:t xml:space="preserve"> detention facilities of a specified operational capacity to seek and maintain the Jail Enforcement Model</w:t>
      </w:r>
      <w:r w:rsidR="00827CA7">
        <w:t xml:space="preserve">. The bill </w:t>
      </w:r>
      <w:r w:rsidR="00827CA7" w:rsidRPr="00431494">
        <w:t>authoriz</w:t>
      </w:r>
      <w:r w:rsidR="00827CA7">
        <w:t>es</w:t>
      </w:r>
      <w:r w:rsidR="00827CA7" w:rsidRPr="00431494">
        <w:t xml:space="preserve"> use of the Warrant Service Officer Model only upon written federal denial</w:t>
      </w:r>
      <w:r w:rsidR="00827CA7">
        <w:t xml:space="preserve">. The bill </w:t>
      </w:r>
      <w:r w:rsidR="00827CA7" w:rsidRPr="00431494">
        <w:t>establish</w:t>
      </w:r>
      <w:r w:rsidR="00827CA7">
        <w:t>es</w:t>
      </w:r>
      <w:r w:rsidR="00827CA7" w:rsidRPr="00431494">
        <w:t xml:space="preserve"> minimum operational standards</w:t>
      </w:r>
      <w:r w:rsidR="00827CA7">
        <w:t xml:space="preserve">. The bill </w:t>
      </w:r>
      <w:r w:rsidR="00827CA7" w:rsidRPr="00431494">
        <w:t>provid</w:t>
      </w:r>
      <w:r w:rsidR="00827CA7">
        <w:t>es</w:t>
      </w:r>
      <w:r w:rsidR="00827CA7" w:rsidRPr="00431494">
        <w:t xml:space="preserve"> for reporting and audits</w:t>
      </w:r>
      <w:r w:rsidR="00827CA7">
        <w:t>. The bill</w:t>
      </w:r>
      <w:r w:rsidR="00827CA7" w:rsidRPr="00431494">
        <w:t xml:space="preserve"> authoriz</w:t>
      </w:r>
      <w:r w:rsidR="00827CA7">
        <w:t>es</w:t>
      </w:r>
      <w:r w:rsidR="00827CA7" w:rsidRPr="00431494">
        <w:t xml:space="preserve"> enforcement by the Attorney General</w:t>
      </w:r>
      <w:r w:rsidR="00827CA7">
        <w:t>. The bill r</w:t>
      </w:r>
      <w:r w:rsidR="00827CA7" w:rsidRPr="00431494">
        <w:t>equir</w:t>
      </w:r>
      <w:r w:rsidR="00827CA7">
        <w:t>es</w:t>
      </w:r>
      <w:r w:rsidR="00827CA7" w:rsidRPr="00431494">
        <w:t xml:space="preserve"> withholding of certain state funds for noncompliance</w:t>
      </w:r>
      <w:r w:rsidR="00827CA7">
        <w:t>. The bill</w:t>
      </w:r>
      <w:r w:rsidR="00827CA7" w:rsidRPr="00431494">
        <w:t xml:space="preserve"> provid</w:t>
      </w:r>
      <w:r w:rsidR="00827CA7">
        <w:t>es</w:t>
      </w:r>
      <w:r w:rsidR="00827CA7" w:rsidRPr="00431494">
        <w:t xml:space="preserve"> immunity</w:t>
      </w:r>
      <w:r w:rsidR="00827CA7">
        <w:t>. The bill</w:t>
      </w:r>
      <w:r w:rsidR="00827CA7" w:rsidRPr="00431494">
        <w:t xml:space="preserve"> provid</w:t>
      </w:r>
      <w:r w:rsidR="00827CA7">
        <w:t xml:space="preserve">es </w:t>
      </w:r>
      <w:r w:rsidR="00827CA7" w:rsidRPr="00431494">
        <w:t>for rulemaking</w:t>
      </w:r>
      <w:r w:rsidR="00827CA7">
        <w:t>. Finally, the bill</w:t>
      </w:r>
      <w:r w:rsidR="00827CA7" w:rsidRPr="00431494">
        <w:t xml:space="preserve"> provid</w:t>
      </w:r>
      <w:r w:rsidR="00827CA7">
        <w:t>es</w:t>
      </w:r>
      <w:r w:rsidR="00827CA7" w:rsidRPr="00431494">
        <w:t xml:space="preserve"> for severability and an effective date</w:t>
      </w:r>
      <w:r w:rsidR="00827CA7">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5E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7CA8" w14:textId="77777777" w:rsidR="00075BF3" w:rsidRPr="00B844FE" w:rsidRDefault="00075BF3" w:rsidP="00B844FE">
      <w:r>
        <w:separator/>
      </w:r>
    </w:p>
  </w:endnote>
  <w:endnote w:type="continuationSeparator" w:id="0">
    <w:p w14:paraId="08F057D1" w14:textId="77777777" w:rsidR="00075BF3" w:rsidRPr="00B844FE" w:rsidRDefault="00075B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FC52" w14:textId="77777777" w:rsidR="00827CA7" w:rsidRDefault="00827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4278" w14:textId="77777777" w:rsidR="00075BF3" w:rsidRPr="00B844FE" w:rsidRDefault="00075BF3" w:rsidP="00B844FE">
      <w:r>
        <w:separator/>
      </w:r>
    </w:p>
  </w:footnote>
  <w:footnote w:type="continuationSeparator" w:id="0">
    <w:p w14:paraId="4415E83C" w14:textId="77777777" w:rsidR="00075BF3" w:rsidRPr="00B844FE" w:rsidRDefault="00075B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812796">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3B7CFBB"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827CA7">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7CA7">
          <w:rPr>
            <w:sz w:val="22"/>
            <w:szCs w:val="22"/>
          </w:rPr>
          <w:t>2026R3480</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05B70"/>
    <w:rsid w:val="00012BAA"/>
    <w:rsid w:val="00050963"/>
    <w:rsid w:val="000541D5"/>
    <w:rsid w:val="000573A9"/>
    <w:rsid w:val="00075BF3"/>
    <w:rsid w:val="00082B4B"/>
    <w:rsid w:val="00084ADF"/>
    <w:rsid w:val="00085D22"/>
    <w:rsid w:val="00093AB0"/>
    <w:rsid w:val="000C5C77"/>
    <w:rsid w:val="000E3912"/>
    <w:rsid w:val="000E6C0C"/>
    <w:rsid w:val="0010070F"/>
    <w:rsid w:val="00131A6D"/>
    <w:rsid w:val="0015112E"/>
    <w:rsid w:val="001552E7"/>
    <w:rsid w:val="001566B4"/>
    <w:rsid w:val="001A66B7"/>
    <w:rsid w:val="001C279E"/>
    <w:rsid w:val="001D459E"/>
    <w:rsid w:val="001F05FD"/>
    <w:rsid w:val="0020151F"/>
    <w:rsid w:val="00211F02"/>
    <w:rsid w:val="0022348D"/>
    <w:rsid w:val="00236F6A"/>
    <w:rsid w:val="0027011C"/>
    <w:rsid w:val="00272AA8"/>
    <w:rsid w:val="00274200"/>
    <w:rsid w:val="00275740"/>
    <w:rsid w:val="002A0269"/>
    <w:rsid w:val="00303684"/>
    <w:rsid w:val="003143F5"/>
    <w:rsid w:val="00314854"/>
    <w:rsid w:val="00333878"/>
    <w:rsid w:val="003479C1"/>
    <w:rsid w:val="003901D0"/>
    <w:rsid w:val="00394191"/>
    <w:rsid w:val="003B7916"/>
    <w:rsid w:val="003C51CD"/>
    <w:rsid w:val="003C6034"/>
    <w:rsid w:val="00400B5C"/>
    <w:rsid w:val="00412072"/>
    <w:rsid w:val="004215F5"/>
    <w:rsid w:val="00431494"/>
    <w:rsid w:val="004368E0"/>
    <w:rsid w:val="004447A6"/>
    <w:rsid w:val="0045492F"/>
    <w:rsid w:val="00466A94"/>
    <w:rsid w:val="004838B9"/>
    <w:rsid w:val="004C13DD"/>
    <w:rsid w:val="004D3ABE"/>
    <w:rsid w:val="004E18CD"/>
    <w:rsid w:val="004E3441"/>
    <w:rsid w:val="00500579"/>
    <w:rsid w:val="00505418"/>
    <w:rsid w:val="0055707B"/>
    <w:rsid w:val="00565963"/>
    <w:rsid w:val="00572702"/>
    <w:rsid w:val="005A5366"/>
    <w:rsid w:val="005C51D5"/>
    <w:rsid w:val="006150E0"/>
    <w:rsid w:val="006369EB"/>
    <w:rsid w:val="00637E73"/>
    <w:rsid w:val="00677556"/>
    <w:rsid w:val="006865E9"/>
    <w:rsid w:val="00686E9A"/>
    <w:rsid w:val="00691F3E"/>
    <w:rsid w:val="00694BFB"/>
    <w:rsid w:val="006A106B"/>
    <w:rsid w:val="006A767F"/>
    <w:rsid w:val="006C523D"/>
    <w:rsid w:val="006D4036"/>
    <w:rsid w:val="006F35B2"/>
    <w:rsid w:val="006F7283"/>
    <w:rsid w:val="00707D18"/>
    <w:rsid w:val="00737225"/>
    <w:rsid w:val="00752055"/>
    <w:rsid w:val="00766AD0"/>
    <w:rsid w:val="007863F4"/>
    <w:rsid w:val="007A5259"/>
    <w:rsid w:val="007A7081"/>
    <w:rsid w:val="007F1CF5"/>
    <w:rsid w:val="00812796"/>
    <w:rsid w:val="00827CA7"/>
    <w:rsid w:val="00834EDE"/>
    <w:rsid w:val="00871A18"/>
    <w:rsid w:val="008736AA"/>
    <w:rsid w:val="008B6562"/>
    <w:rsid w:val="008D275D"/>
    <w:rsid w:val="00946186"/>
    <w:rsid w:val="00980327"/>
    <w:rsid w:val="00986478"/>
    <w:rsid w:val="009A3FE6"/>
    <w:rsid w:val="009B5557"/>
    <w:rsid w:val="009D1AE3"/>
    <w:rsid w:val="009F1067"/>
    <w:rsid w:val="00A05794"/>
    <w:rsid w:val="00A31E01"/>
    <w:rsid w:val="00A35075"/>
    <w:rsid w:val="00A527AD"/>
    <w:rsid w:val="00A718CF"/>
    <w:rsid w:val="00AA069B"/>
    <w:rsid w:val="00AC2AEF"/>
    <w:rsid w:val="00AE125C"/>
    <w:rsid w:val="00AE48A0"/>
    <w:rsid w:val="00AE61BE"/>
    <w:rsid w:val="00AF6F14"/>
    <w:rsid w:val="00B0168E"/>
    <w:rsid w:val="00B16F25"/>
    <w:rsid w:val="00B24422"/>
    <w:rsid w:val="00B55E87"/>
    <w:rsid w:val="00B648BD"/>
    <w:rsid w:val="00B66B81"/>
    <w:rsid w:val="00B71E6F"/>
    <w:rsid w:val="00B80C20"/>
    <w:rsid w:val="00B844FE"/>
    <w:rsid w:val="00B86B4F"/>
    <w:rsid w:val="00BA1F84"/>
    <w:rsid w:val="00BC4C6F"/>
    <w:rsid w:val="00BC562B"/>
    <w:rsid w:val="00BD2CF6"/>
    <w:rsid w:val="00C27B31"/>
    <w:rsid w:val="00C30B8F"/>
    <w:rsid w:val="00C33014"/>
    <w:rsid w:val="00C33434"/>
    <w:rsid w:val="00C34869"/>
    <w:rsid w:val="00C42EB6"/>
    <w:rsid w:val="00C54F55"/>
    <w:rsid w:val="00C62327"/>
    <w:rsid w:val="00C85096"/>
    <w:rsid w:val="00CB20EF"/>
    <w:rsid w:val="00CC1F3B"/>
    <w:rsid w:val="00CD12CB"/>
    <w:rsid w:val="00CD36CF"/>
    <w:rsid w:val="00CF1DCA"/>
    <w:rsid w:val="00CF6D01"/>
    <w:rsid w:val="00D37CE3"/>
    <w:rsid w:val="00D50EE5"/>
    <w:rsid w:val="00D579FC"/>
    <w:rsid w:val="00D81C16"/>
    <w:rsid w:val="00DA3A9F"/>
    <w:rsid w:val="00DE526B"/>
    <w:rsid w:val="00DE6BB3"/>
    <w:rsid w:val="00DF00A2"/>
    <w:rsid w:val="00DF0686"/>
    <w:rsid w:val="00DF199D"/>
    <w:rsid w:val="00E01542"/>
    <w:rsid w:val="00E02C1D"/>
    <w:rsid w:val="00E365F1"/>
    <w:rsid w:val="00E62F48"/>
    <w:rsid w:val="00E828DE"/>
    <w:rsid w:val="00E831B3"/>
    <w:rsid w:val="00E917E5"/>
    <w:rsid w:val="00E95FBC"/>
    <w:rsid w:val="00EC0C50"/>
    <w:rsid w:val="00EC5E63"/>
    <w:rsid w:val="00EE70CB"/>
    <w:rsid w:val="00F41CA2"/>
    <w:rsid w:val="00F443C0"/>
    <w:rsid w:val="00F62EFB"/>
    <w:rsid w:val="00F8299E"/>
    <w:rsid w:val="00F939A4"/>
    <w:rsid w:val="00FA0E7A"/>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F0EDA33F-1767-438E-BEE6-B17687C7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s522f6215">
    <w:name w:val="cs522f6215"/>
    <w:basedOn w:val="DefaultParagraphFont"/>
    <w:rsid w:val="00AF6F14"/>
  </w:style>
  <w:style w:type="character" w:customStyle="1" w:styleId="codelink">
    <w:name w:val="codelink"/>
    <w:basedOn w:val="DefaultParagraphFont"/>
    <w:rsid w:val="00AF6F14"/>
  </w:style>
  <w:style w:type="character" w:customStyle="1" w:styleId="SectionBodyChar">
    <w:name w:val="Section Body Char"/>
    <w:link w:val="SectionBody"/>
    <w:rsid w:val="00AF6F1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F3266D" w:rsidRDefault="00DB19B4">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F3266D" w:rsidRDefault="00DB19B4">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F3266D" w:rsidRDefault="00DB19B4">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F3266D" w:rsidRDefault="00DB19B4">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F3266D" w:rsidRDefault="00DB19B4">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E6C0C"/>
    <w:rsid w:val="00272AA8"/>
    <w:rsid w:val="003901D0"/>
    <w:rsid w:val="00505418"/>
    <w:rsid w:val="00572702"/>
    <w:rsid w:val="006150E0"/>
    <w:rsid w:val="0063025C"/>
    <w:rsid w:val="006F35B2"/>
    <w:rsid w:val="008B6562"/>
    <w:rsid w:val="00A01EB8"/>
    <w:rsid w:val="00AE125C"/>
    <w:rsid w:val="00B0168E"/>
    <w:rsid w:val="00C74D0C"/>
    <w:rsid w:val="00D37CE3"/>
    <w:rsid w:val="00DB19B4"/>
    <w:rsid w:val="00DE6BB3"/>
    <w:rsid w:val="00F3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2026-02-11T21:30:00Z</dcterms:created>
  <dcterms:modified xsi:type="dcterms:W3CDTF">2026-02-11T21:30:00Z</dcterms:modified>
</cp:coreProperties>
</file>